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87R16450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Talarico, Raney,</w:t>
      </w:r>
      <w:r xml:space="preserve">
        <w:tab wTab="150" tlc="none" cTlc="0"/>
      </w:r>
      <w:r>
        <w:t xml:space="preserve">H.B.</w:t>
      </w:r>
      <w:r xml:space="preserve">
        <w:t> </w:t>
      </w:r>
      <w:r>
        <w:t xml:space="preserve">No.</w:t>
      </w:r>
      <w:r xml:space="preserve">
        <w:t> </w:t>
      </w:r>
      <w:r>
        <w:t xml:space="preserve">1792</w:t>
      </w:r>
    </w:p>
    <w:p w:rsidR="003F3435" w:rsidRDefault="0032493E">
      <w:pPr>
        <w:jc w:val="both"/>
      </w:pPr>
      <w:r xml:space="preserve">
        <w:t> </w:t>
      </w:r>
      <w:r xml:space="preserve">
        <w:t> </w:t>
      </w:r>
      <w:r xml:space="preserve">
        <w:t> </w:t>
      </w:r>
      <w:r xml:space="preserve">
        <w:t> </w:t>
      </w:r>
      <w:r xml:space="preserve">
        <w:t> </w:t>
      </w:r>
      <w:r>
        <w:t xml:space="preserve">Thompson of Harris, Frank,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1792:</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1792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child-care providers participating in the Texas Rising Star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using a competitive procurement process that complies with all federal and state laws, select a single entity to oversee a statewide roster of qualified assessors to evaluate child-care providers participating in the Texas Rising Star Program during the initial certification process and at any other time during the provider's participation in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2308.320, Government Code, is amended to read as follows:</w:t>
      </w:r>
    </w:p>
    <w:p w:rsidR="003F3435" w:rsidRDefault="0032493E">
      <w:pPr>
        <w:spacing w:line="480" w:lineRule="auto"/>
        <w:ind w:firstLine="720"/>
        <w:jc w:val="both"/>
      </w:pPr>
      <w:r>
        <w:t xml:space="preserve">Sec.</w:t>
      </w:r>
      <w:r xml:space="preserve">
        <w:t> </w:t>
      </w:r>
      <w:r>
        <w:t xml:space="preserve">2308.320.</w:t>
      </w:r>
      <w:r xml:space="preserve">
        <w:t> </w:t>
      </w:r>
      <w:r xml:space="preserve">
        <w:t> </w:t>
      </w:r>
      <w:r>
        <w:t xml:space="preserve">TECHNICAL ASSISTANCE FOR PROVIDERS.  Each board shall provide technical assistance to Texas Rising Star Program providers and to providers seeking certification under the Texas Rising Star Program, including providing: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child development specialist to serve as an evaluator of the provider during the certification process;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mentor or coach to a Texas Rising Star Program provider to meet regularly with the provider and provide child care resources to the provider, including developmentally appropriate books, materials, and equipment;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consumer information regarding the selection of quality child care for parents of children enrolled in the program;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parenting education information for parents of children enrolled in the program, including information about parenting classes that are available in the area or on the Internet.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Workforce Commission shall complete the initial competitive procurement process required under Section 2308.3155(d), Government Code, as added by this Act, to select the entity to oversee a statewide roster of assessors for Texas Rising Star Program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