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87R4729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1816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of nursing facilities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32.028(g), (i), and (m), Human Resources Code, are amended to read as follows:</w:t>
      </w:r>
    </w:p>
    <w:p w:rsidR="003F3435" w:rsidRDefault="0032493E">
      <w:pPr>
        <w:spacing w:line="480" w:lineRule="auto"/>
        <w:ind w:firstLine="720"/>
        <w:jc w:val="both"/>
      </w:pPr>
      <w:r>
        <w:t xml:space="preserve">(g)</w:t>
      </w:r>
      <w:r xml:space="preserve">
        <w:t> </w:t>
      </w:r>
      <w:r xml:space="preserve">
        <w:t> </w:t>
      </w:r>
      <w:r>
        <w:t xml:space="preserve">Subject to Subsection (i), the executive commissioner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base rate reimbursement for each nursing facility at an amount that is at least equal to the rate in effect on April 1, 2020, including any emergency temporary rate increase authorized under 1 T.A.C. Section 355.205; and</w:t>
      </w:r>
    </w:p>
    <w:p w:rsidR="003F3435" w:rsidRDefault="0032493E">
      <w:pPr>
        <w:spacing w:line="480" w:lineRule="auto"/>
        <w:ind w:firstLine="1440"/>
        <w:jc w:val="both"/>
      </w:pPr>
      <w:r>
        <w:rPr>
          <w:u w:val="single"/>
        </w:rPr>
        <w:t xml:space="preserve">(2)</w:t>
      </w:r>
      <w:r xml:space="preserve">
        <w:t> </w:t>
      </w:r>
      <w:r xml:space="preserve">
        <w:t> </w:t>
      </w:r>
      <w:r>
        <w:t xml:space="preserve">ensure that the rules governing the determination of rates paid for nursing facility services improve the quality of care by:</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providing a program offering incentives for increasing direct care staff and direct care wages and benefits, but only to the extent that appropriated funds are available after money is allocated to base rate reimbursements as determined by the commission's nursing facility rate setting methodologies;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if appropriated funds are available after money is allocated for payment of incentive-based rates under </w:t>
      </w:r>
      <w:r>
        <w:rPr>
          <w:u w:val="single"/>
        </w:rPr>
        <w:t xml:space="preserve">Paragraph (A)</w:t>
      </w:r>
      <w:r>
        <w:t xml:space="preserve"> [</w:t>
      </w:r>
      <w:r>
        <w:rPr>
          <w:strike/>
        </w:rPr>
        <w:t xml:space="preserve">Subdivision (1)</w:t>
      </w:r>
      <w:r>
        <w:t xml:space="preserve">], providing incentives that incorporate the use of a quality of care index, a customer satisfaction index, and a resolved complaints index developed by the commission.</w:t>
      </w:r>
    </w:p>
    <w:p w:rsidR="003F3435" w:rsidRDefault="0032493E">
      <w:pPr>
        <w:spacing w:line="480" w:lineRule="auto"/>
        <w:ind w:firstLine="720"/>
        <w:jc w:val="both"/>
      </w:pPr>
      <w:r>
        <w:t xml:space="preserve">(i)</w:t>
      </w:r>
      <w:r xml:space="preserve">
        <w:t> </w:t>
      </w:r>
      <w:r xml:space="preserve">
        <w:t> </w:t>
      </w:r>
      <w:r>
        <w:t xml:space="preserve">The executive commissioner shall ensure that rules governing the incentives program described by Subsection </w:t>
      </w:r>
      <w:r>
        <w:rPr>
          <w:u w:val="single"/>
        </w:rPr>
        <w:t xml:space="preserve">(g)(2)(A)</w:t>
      </w:r>
      <w:r>
        <w:t xml:space="preserve"> [</w:t>
      </w:r>
      <w:r>
        <w:rPr>
          <w:strike/>
        </w:rPr>
        <w:t xml:space="preserve">(g)(1)</w:t>
      </w:r>
      <w:r>
        <w:t xml:space="preserve">]:</w:t>
      </w:r>
    </w:p>
    <w:p w:rsidR="003F3435" w:rsidRDefault="0032493E">
      <w:pPr>
        <w:spacing w:line="480" w:lineRule="auto"/>
        <w:ind w:firstLine="1440"/>
        <w:jc w:val="both"/>
      </w:pPr>
      <w:r>
        <w:t xml:space="preserve">(1)</w:t>
      </w:r>
      <w:r xml:space="preserve">
        <w:t> </w:t>
      </w:r>
      <w:r xml:space="preserve">
        <w:t> </w:t>
      </w:r>
      <w:r>
        <w:t xml:space="preserve">provide that participation in the program by a nursing facility is voluntary;</w:t>
      </w:r>
    </w:p>
    <w:p w:rsidR="003F3435" w:rsidRDefault="0032493E">
      <w:pPr>
        <w:spacing w:line="480" w:lineRule="auto"/>
        <w:ind w:firstLine="1440"/>
        <w:jc w:val="both"/>
      </w:pPr>
      <w:r>
        <w:t xml:space="preserve">(2)</w:t>
      </w:r>
      <w:r xml:space="preserve">
        <w:t> </w:t>
      </w:r>
      <w:r xml:space="preserve">
        <w:t> </w:t>
      </w:r>
      <w:r>
        <w:t xml:space="preserve">do not impose on a nursing facility not participating in the program a minimum spending requirement for direct care staff wages and benefits;</w:t>
      </w:r>
    </w:p>
    <w:p w:rsidR="003F3435" w:rsidRDefault="0032493E">
      <w:pPr>
        <w:spacing w:line="480" w:lineRule="auto"/>
        <w:ind w:firstLine="1440"/>
        <w:jc w:val="both"/>
      </w:pPr>
      <w:r>
        <w:t xml:space="preserve">(3)</w:t>
      </w:r>
      <w:r xml:space="preserve">
        <w:t> </w:t>
      </w:r>
      <w:r xml:space="preserve">
        <w:t> </w:t>
      </w:r>
      <w:r>
        <w:t xml:space="preserve">do not set a base rate for a nursing facility participating in the program that is more than the base rate for a nursing facility not participating in the program; and</w:t>
      </w:r>
    </w:p>
    <w:p w:rsidR="003F3435" w:rsidRDefault="0032493E">
      <w:pPr>
        <w:spacing w:line="480" w:lineRule="auto"/>
        <w:ind w:firstLine="1440"/>
        <w:jc w:val="both"/>
      </w:pPr>
      <w:r>
        <w:t xml:space="preserve">(4)</w:t>
      </w:r>
      <w:r xml:space="preserve">
        <w:t> </w:t>
      </w:r>
      <w:r xml:space="preserve">
        <w:t> </w:t>
      </w:r>
      <w:r>
        <w:t xml:space="preserve">establish a funding process to provide incentives for increasing direct care staff and direct care wages and benefits in accordance with appropriations provided.</w:t>
      </w:r>
    </w:p>
    <w:p w:rsidR="003F3435" w:rsidRDefault="0032493E">
      <w:pPr>
        <w:spacing w:line="480" w:lineRule="auto"/>
        <w:ind w:firstLine="720"/>
        <w:jc w:val="both"/>
      </w:pPr>
      <w:r>
        <w:t xml:space="preserve">(m)</w:t>
      </w:r>
      <w:r xml:space="preserve">
        <w:t> </w:t>
      </w:r>
      <w:r xml:space="preserve">
        <w:t> </w:t>
      </w:r>
      <w:r>
        <w:t xml:space="preserve">The commission may not fund an incentive program under Subsection </w:t>
      </w:r>
      <w:r>
        <w:rPr>
          <w:u w:val="single"/>
        </w:rPr>
        <w:t xml:space="preserve">(g)(2)(A)</w:t>
      </w:r>
      <w:r>
        <w:t xml:space="preserve"> [</w:t>
      </w:r>
      <w:r>
        <w:rPr>
          <w:strike/>
        </w:rPr>
        <w:t xml:space="preserve">(g)(1)</w:t>
      </w:r>
      <w:r>
        <w:t xml:space="preserve">] using money appropriated for base rate reimbursements for nursing facilities.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533.00251(c), Government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Subject to Section 533.0025 and notwithstanding any other law, the commission shall provide benefits under Medicaid to recipients who reside in nursing facilities through the STAR + PLUS Medicaid managed care program.  In implementing this subsection, the commission shall ensure:</w:t>
      </w:r>
    </w:p>
    <w:p w:rsidR="003F3435" w:rsidRDefault="0032493E">
      <w:pPr>
        <w:spacing w:line="480" w:lineRule="auto"/>
        <w:ind w:firstLine="1440"/>
        <w:jc w:val="both"/>
      </w:pPr>
      <w:r>
        <w:t xml:space="preserve">(1)</w:t>
      </w:r>
      <w:r xml:space="preserve">
        <w:t> </w:t>
      </w:r>
      <w:r xml:space="preserve">
        <w:t> </w:t>
      </w:r>
      <w:r>
        <w:t xml:space="preserve">that </w:t>
      </w:r>
      <w:r>
        <w:rPr>
          <w:u w:val="single"/>
        </w:rPr>
        <w:t xml:space="preserve">a managed care organization providing services under the managed care program sets the base rate reimbursement paid to a nursing facility at an amount that is at least equal to the minimum amount required by Section 32.028(g), Human Resources Code;</w:t>
      </w:r>
    </w:p>
    <w:p w:rsidR="003F3435" w:rsidRDefault="0032493E">
      <w:pPr>
        <w:spacing w:line="480" w:lineRule="auto"/>
        <w:ind w:firstLine="1440"/>
        <w:jc w:val="both"/>
      </w:pPr>
      <w:r>
        <w:rPr>
          <w:u w:val="single"/>
        </w:rPr>
        <w:t xml:space="preserve">(1-a)</w:t>
      </w:r>
      <w:r xml:space="preserve">
        <w:t> </w:t>
      </w:r>
      <w:r xml:space="preserve">
        <w:t> </w:t>
      </w:r>
      <w:r>
        <w:t xml:space="preserve">a nursing facility is paid not later than the 10th day after the date the facility submits a clean claim;</w:t>
      </w:r>
    </w:p>
    <w:p w:rsidR="003F3435" w:rsidRDefault="0032493E">
      <w:pPr>
        <w:spacing w:line="480" w:lineRule="auto"/>
        <w:ind w:firstLine="1440"/>
        <w:jc w:val="both"/>
      </w:pPr>
      <w:r>
        <w:t xml:space="preserve">(2)</w:t>
      </w:r>
      <w:r xml:space="preserve">
        <w:t> </w:t>
      </w:r>
      <w:r xml:space="preserve">
        <w:t> </w:t>
      </w:r>
      <w:r>
        <w:t xml:space="preserve">the appropriate utilization of services consistent with criteria established by the commission;</w:t>
      </w:r>
    </w:p>
    <w:p w:rsidR="003F3435" w:rsidRDefault="0032493E">
      <w:pPr>
        <w:spacing w:line="480" w:lineRule="auto"/>
        <w:ind w:firstLine="1440"/>
        <w:jc w:val="both"/>
      </w:pPr>
      <w:r>
        <w:t xml:space="preserve">(3)</w:t>
      </w:r>
      <w:r xml:space="preserve">
        <w:t> </w:t>
      </w:r>
      <w:r xml:space="preserve">
        <w:t> </w:t>
      </w:r>
      <w:r>
        <w:t xml:space="preserve">a reduction in the incidence of potentially preventable events and unnecessary institutionalizations;</w:t>
      </w:r>
    </w:p>
    <w:p w:rsidR="003F3435" w:rsidRDefault="0032493E">
      <w:pPr>
        <w:spacing w:line="480" w:lineRule="auto"/>
        <w:ind w:firstLine="1440"/>
        <w:jc w:val="both"/>
      </w:pPr>
      <w:r>
        <w:t xml:space="preserve">(4)</w:t>
      </w:r>
      <w:r xml:space="preserve">
        <w:t> </w:t>
      </w:r>
      <w:r xml:space="preserve">
        <w:t> </w:t>
      </w:r>
      <w:r>
        <w:t xml:space="preserve">that a managed care organization providing services under the managed care program provides discharge planning, transitional care, and other education programs to physicians and hospitals regarding all available long-term care settings;</w:t>
      </w:r>
    </w:p>
    <w:p w:rsidR="003F3435" w:rsidRDefault="0032493E">
      <w:pPr>
        <w:spacing w:line="480" w:lineRule="auto"/>
        <w:ind w:firstLine="1440"/>
        <w:jc w:val="both"/>
      </w:pPr>
      <w:r>
        <w:t xml:space="preserve">(5)</w:t>
      </w:r>
      <w:r xml:space="preserve">
        <w:t> </w:t>
      </w:r>
      <w:r xml:space="preserve">
        <w:t> </w:t>
      </w:r>
      <w:r>
        <w:t xml:space="preserve">that a managed care organization providing services under the managed care program:</w:t>
      </w:r>
    </w:p>
    <w:p w:rsidR="003F3435" w:rsidRDefault="0032493E">
      <w:pPr>
        <w:spacing w:line="480" w:lineRule="auto"/>
        <w:ind w:firstLine="2160"/>
        <w:jc w:val="both"/>
      </w:pPr>
      <w:r>
        <w:t xml:space="preserve">(A)</w:t>
      </w:r>
      <w:r xml:space="preserve">
        <w:t> </w:t>
      </w:r>
      <w:r xml:space="preserve">
        <w:t> </w:t>
      </w:r>
      <w:r>
        <w:t xml:space="preserve">assists in collecting applied income from recipients; and</w:t>
      </w:r>
    </w:p>
    <w:p w:rsidR="003F3435" w:rsidRDefault="0032493E">
      <w:pPr>
        <w:spacing w:line="480" w:lineRule="auto"/>
        <w:ind w:firstLine="2160"/>
        <w:jc w:val="both"/>
      </w:pPr>
      <w:r>
        <w:t xml:space="preserve">(B)</w:t>
      </w:r>
      <w:r xml:space="preserve">
        <w:t> </w:t>
      </w:r>
      <w:r xml:space="preserve">
        <w:t> </w:t>
      </w:r>
      <w:r>
        <w:t xml:space="preserve">provides payment incentives to nursing facility providers that reward reductions in preventable acute care costs and encourage transformative efforts in the delivery of nursing facility services, including efforts to promote a resident-centered care culture through facility design and services provided;</w:t>
      </w:r>
    </w:p>
    <w:p w:rsidR="003F3435" w:rsidRDefault="0032493E">
      <w:pPr>
        <w:spacing w:line="480" w:lineRule="auto"/>
        <w:ind w:firstLine="1440"/>
        <w:jc w:val="both"/>
      </w:pPr>
      <w:r>
        <w:t xml:space="preserve">(6)</w:t>
      </w:r>
      <w:r xml:space="preserve">
        <w:t> </w:t>
      </w:r>
      <w:r xml:space="preserve">
        <w:t> </w:t>
      </w:r>
      <w:r>
        <w:t xml:space="preserve">the establishment of a portal that is in compliance with state and federal regulations, including standard coding requirements, through which nursing facility providers participating in the STAR + PLUS Medicaid managed care program may submit claims to any participating managed care organization;</w:t>
      </w:r>
    </w:p>
    <w:p w:rsidR="003F3435" w:rsidRDefault="0032493E">
      <w:pPr>
        <w:spacing w:line="480" w:lineRule="auto"/>
        <w:ind w:firstLine="1440"/>
        <w:jc w:val="both"/>
      </w:pPr>
      <w:r>
        <w:t xml:space="preserve">(7)</w:t>
      </w:r>
      <w:r xml:space="preserve">
        <w:t> </w:t>
      </w:r>
      <w:r xml:space="preserve">
        <w:t> </w:t>
      </w:r>
      <w:r>
        <w:t xml:space="preserve">that rules and procedures relating to the certification and decertification of nursing facility beds under Medicaid are not affected;</w:t>
      </w:r>
    </w:p>
    <w:p w:rsidR="003F3435" w:rsidRDefault="0032493E">
      <w:pPr>
        <w:spacing w:line="480" w:lineRule="auto"/>
        <w:ind w:firstLine="1440"/>
        <w:jc w:val="both"/>
      </w:pPr>
      <w:r>
        <w:t xml:space="preserve">(8)</w:t>
      </w:r>
      <w:r xml:space="preserve">
        <w:t> </w:t>
      </w:r>
      <w:r xml:space="preserve">
        <w:t> </w:t>
      </w:r>
      <w:r>
        <w:t xml:space="preserve">that a managed care organization providing services under the managed care program, to the greatest extent possible, offers nursing facility providers access to:</w:t>
      </w:r>
    </w:p>
    <w:p w:rsidR="003F3435" w:rsidRDefault="0032493E">
      <w:pPr>
        <w:spacing w:line="480" w:lineRule="auto"/>
        <w:ind w:firstLine="2160"/>
        <w:jc w:val="both"/>
      </w:pPr>
      <w:r>
        <w:t xml:space="preserve">(A)</w:t>
      </w:r>
      <w:r xml:space="preserve">
        <w:t> </w:t>
      </w:r>
      <w:r xml:space="preserve">
        <w:t> </w:t>
      </w:r>
      <w:r>
        <w:t xml:space="preserve">acute care professionals; and</w:t>
      </w:r>
    </w:p>
    <w:p w:rsidR="003F3435" w:rsidRDefault="0032493E">
      <w:pPr>
        <w:spacing w:line="480" w:lineRule="auto"/>
        <w:ind w:firstLine="2160"/>
        <w:jc w:val="both"/>
      </w:pPr>
      <w:r>
        <w:t xml:space="preserve">(B)</w:t>
      </w:r>
      <w:r xml:space="preserve">
        <w:t> </w:t>
      </w:r>
      <w:r xml:space="preserve">
        <w:t> </w:t>
      </w:r>
      <w:r>
        <w:t xml:space="preserve">telemedicine, when feasible and in accordance with state law, including rules adopted by the Texas Medical Board; and</w:t>
      </w:r>
    </w:p>
    <w:p w:rsidR="003F3435" w:rsidRDefault="0032493E">
      <w:pPr>
        <w:spacing w:line="480" w:lineRule="auto"/>
        <w:ind w:firstLine="1440"/>
        <w:jc w:val="both"/>
      </w:pPr>
      <w:r>
        <w:t xml:space="preserve">(9)</w:t>
      </w:r>
      <w:r xml:space="preserve">
        <w:t> </w:t>
      </w:r>
      <w:r xml:space="preserve">
        <w:t> </w:t>
      </w:r>
      <w:r>
        <w:t xml:space="preserve">that the commission approves the staff rate enhancement methodology for the staff rate enhancement paid to a nursing facility that qualifies for the enhancement under the managed care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 533.00251(c), Government Code, as amended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 533.00251(c), Government Code, as amended by this Act.  To the extent of a conflict between that section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