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87R6587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Martinez, 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of board members of certain emergency services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775, Health and Safety Code, is amended by adding Section 775.0361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775.0361.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 CODE IN CERTAIN DISTRICTS.  (a) Two or more districts may adopt and enforce a fire code, including fines for any violations, for the area served by the districts if the districts have established a joint response area through contracts under Section 775.031(a) that includes land in two or more counties. A fire code adopted under this section must be similar to standards adopted by a nationally recognized standards-making 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Sections 775.036(b) and (b-1), a provision in a fire code adopted under Subsection (a) prevails over a provision in a fire code adopted by a county regardless of whether the provision is less stringent than the provision adopted by the county.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a district that adopts a fire code under this section may not enforce the fire code in the boundaries of a municipality that has adopted a fire code, except for an area that has been annexed only for limited purposes in which the municipality does not enforce a fire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