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87R5950 YDB-D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Stucky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1833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restrictions on the sale by a state agency of information that identifies an individual.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Subtitle B, Title 10, Government Code, is amended by adding Chapter 2062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2062.  RESTRICTIONS ON SALE BY STATE AGENCY OF CERTAIN INDIVIDUAL-IDENTIFYING INFORMATION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2062.001.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DEFINITION.  In this chapter, "state agency" means a department, commission, board, office, council, authority, or other agency in the executive, legislative, or judicial branch of state government that is created by the constitution or a statute of this state.  The term includes a university system or an institution of higher education as defined by Section 61.003, Education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2062.002.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APPLICABILITY.  This chapter does not apply to the release of public information under Chapter 552 or to any charge for providing copies of public information under that 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2062.003.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PROHIBITED SALES.  (a)  Subject to Subsection (b), a state agency may not sell to any person information that alone or in conjunction with other information identifies an individual, including information obtained for: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driver's license, personal identification certificate, motor vehicle registration, or any other license, certification, or registration issued to an individual by a state agency;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application for a license, certificate, or registration described in Subdivision (1).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state agency may sell information described by Subsection (a) in accordance with federal and other state law to a person only if the person certifies in writing that the person will not sell the information to another person.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2062.004.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INJUNCTIVE RELIEF.  (a)  The attorney general may institute an action for injunctive relief against a person who appears to be in violation of or is threatening to violate this 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an injunction issued under this section, a court may include reasonable requirements to prevent further violations of this 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attorney general shall file an action under this section in a district court in Travis County or the county in which the violation occurred.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attorney general may recover reasonable expenses incurred in obtaining injunctive relief under this section, including court costs, attorney's fees, investigative costs, witness fees, and deposition expenses.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2062.005.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WAIVER OF SOVEREIGN IMMUNITY.  Sovereign immunity of a state agency to suit and from liability is waived and abolished to the extent of liability created by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Chapter 2062, Government Code, as added by this Act, applies only to information sold by a state agency to another person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1833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