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87R20030 E</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 Bonnen, Middleton, et al.</w:t>
      </w:r>
      <w:r xml:space="preserve">
        <w:tab wTab="150" tlc="none" cTlc="0"/>
      </w:r>
      <w:r>
        <w:t xml:space="preserve">H.B.</w:t>
      </w:r>
      <w:r xml:space="preserve">
        <w:t> </w:t>
      </w:r>
      <w:r>
        <w:t xml:space="preserve">No.</w:t>
      </w:r>
      <w:r xml:space="preserve">
        <w:t> </w:t>
      </w:r>
      <w:r>
        <w:t xml:space="preserve">1869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1869:</w:t>
      </w: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C.S.H.B.</w:t>
      </w:r>
      <w:r xml:space="preserve">
        <w:t> </w:t>
      </w:r>
      <w:r>
        <w:t xml:space="preserve">No.</w:t>
      </w:r>
      <w:r xml:space="preserve">
        <w:t> </w:t>
      </w:r>
      <w:r>
        <w:t xml:space="preserve">1869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debt for the purposes of calculating certain ad valorem tax rates of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26.012, Tax Code, is amended by amending Subdivision (7) and adding Subdivisions (9), (18-a), and (18-b) to read as follows:</w:t>
      </w:r>
    </w:p>
    <w:p w:rsidR="003F3435" w:rsidRDefault="0032493E">
      <w:pPr>
        <w:spacing w:line="480" w:lineRule="auto"/>
        <w:ind w:firstLine="1440"/>
        <w:jc w:val="both"/>
      </w:pPr>
      <w:r>
        <w:t xml:space="preserve">(7)</w:t>
      </w:r>
      <w:r xml:space="preserve">
        <w:t> </w:t>
      </w:r>
      <w:r xml:space="preserve">
        <w:t> </w:t>
      </w:r>
      <w:r>
        <w:t xml:space="preserve">"Debt"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bond, warrant, certificate of obligation, or other evidence of indebtedness owed by a taxing unit that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is payable [</w:t>
      </w:r>
      <w:r>
        <w:rPr>
          <w:strike/>
        </w:rPr>
        <w:t xml:space="preserve">solely</w:t>
      </w:r>
      <w:r>
        <w:t xml:space="preserve">] from property taxes in installments over a period of more than one year, not budgeted for payment from maintenance and operations funds, and secured by a pledge of property taxes</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meets one of the following requirements: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has been approved at an election;</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includes self-supporting debt;</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evidences a loan under a state or federal financial assistance program;</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is issued for designated infrastructure;</w:t>
      </w:r>
    </w:p>
    <w:p w:rsidR="003F3435" w:rsidRDefault="0032493E">
      <w:pPr>
        <w:spacing w:line="480" w:lineRule="auto"/>
        <w:ind w:firstLine="3600"/>
        <w:jc w:val="both"/>
      </w:pPr>
      <w:r>
        <w:rPr>
          <w:u w:val="single"/>
        </w:rPr>
        <w:t xml:space="preserve">(e)</w:t>
      </w:r>
      <w:r>
        <w:rPr>
          <w:u w:val="single"/>
        </w:rPr>
        <w:t xml:space="preserve"> </w:t>
      </w:r>
      <w:r>
        <w:rPr>
          <w:u w:val="single"/>
        </w:rPr>
        <w:t xml:space="preserve"> </w:t>
      </w:r>
      <w:r>
        <w:rPr>
          <w:u w:val="single"/>
        </w:rPr>
        <w:t xml:space="preserve">is a refunding bond; or</w:t>
      </w:r>
    </w:p>
    <w:p w:rsidR="003F3435" w:rsidRDefault="0032493E">
      <w:pPr>
        <w:spacing w:line="480" w:lineRule="auto"/>
        <w:ind w:firstLine="3600"/>
        <w:jc w:val="both"/>
      </w:pPr>
      <w:r>
        <w:rPr>
          <w:u w:val="single"/>
        </w:rPr>
        <w:t xml:space="preserve">(f)</w:t>
      </w:r>
      <w:r>
        <w:rPr>
          <w:u w:val="single"/>
        </w:rPr>
        <w:t xml:space="preserve"> </w:t>
      </w:r>
      <w:r>
        <w:rPr>
          <w:u w:val="single"/>
        </w:rPr>
        <w:t xml:space="preserve"> </w:t>
      </w:r>
      <w:r>
        <w:rPr>
          <w:u w:val="single"/>
        </w:rPr>
        <w:t xml:space="preserve">is issued in response to an emergency under Section 1431.015, Government Code;</w:t>
      </w:r>
      <w:r>
        <w:t xml:space="preserve">[</w:t>
      </w:r>
      <w:r>
        <w:rPr>
          <w:strik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a payment made under contract to secure indebtedness of a similar nature issued by another political subdivision on behalf of the taxing unit.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"Designated infrastructure" means infrastructure, including a facility or equipment, for the following purposes: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streets, roads, or highways;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telecommunications;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cyber security;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part of any utility system, water supply project, water plant, wastewater plant, water and wastewater distribution or conveyance facility, wharf, dock, or flood control, and drainage project.</w:t>
      </w:r>
    </w:p>
    <w:p w:rsidR="003F3435" w:rsidRDefault="0032493E">
      <w:pPr>
        <w:spacing w:line="480" w:lineRule="auto"/>
        <w:ind w:firstLine="1440"/>
        <w:jc w:val="both"/>
      </w:pPr>
      <w:r>
        <w:rPr>
          <w:u w:val="single"/>
        </w:rPr>
        <w:t xml:space="preserve">(18-a)</w:t>
      </w:r>
      <w:r>
        <w:rPr>
          <w:u w:val="single"/>
        </w:rPr>
        <w:t xml:space="preserve"> </w:t>
      </w:r>
      <w:r>
        <w:rPr>
          <w:u w:val="single"/>
        </w:rPr>
        <w:t xml:space="preserve"> </w:t>
      </w:r>
      <w:r>
        <w:rPr>
          <w:u w:val="single"/>
        </w:rPr>
        <w:t xml:space="preserve">"Refunding bond" means a bond or other obligation issued for refunding or refinancing purposes under Chapter 1207 or 1371, Government Code.</w:t>
      </w:r>
    </w:p>
    <w:p w:rsidR="003F3435" w:rsidRDefault="0032493E">
      <w:pPr>
        <w:spacing w:line="480" w:lineRule="auto"/>
        <w:ind w:firstLine="1440"/>
        <w:jc w:val="both"/>
      </w:pPr>
      <w:r>
        <w:rPr>
          <w:u w:val="single"/>
        </w:rPr>
        <w:t xml:space="preserve">(18-b)</w:t>
      </w:r>
      <w:r>
        <w:rPr>
          <w:u w:val="single"/>
        </w:rPr>
        <w:t xml:space="preserve"> </w:t>
      </w:r>
      <w:r>
        <w:rPr>
          <w:u w:val="single"/>
        </w:rPr>
        <w:t xml:space="preserve"> </w:t>
      </w:r>
      <w:r>
        <w:rPr>
          <w:u w:val="single"/>
        </w:rPr>
        <w:t xml:space="preserve">"Self-supporting debt" means the portion of a bond, warrant, certificate of obligation, or other evidence of indebtedness described by Subdivision (7)(A)(i) designated by the governing body of a political subdivision as being repaid from a source other than property taxes.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bond, warrant, certificate of obligation, or other evidence of indebtedness for which the ordinance, order, or resolution authorizing issuance was adopted by the governing body of the taxing unit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