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Metcalf, Bonnen, Raymond,</w:t>
      </w:r>
      <w:r xml:space="preserve">
        <w:tab wTab="150" tlc="none" cTlc="0"/>
      </w:r>
      <w:r>
        <w:t xml:space="preserve">H.B.</w:t>
      </w:r>
      <w:r xml:space="preserve">
        <w:t> </w:t>
      </w:r>
      <w:r>
        <w:t xml:space="preserve">No.</w:t>
      </w:r>
      <w:r xml:space="preserve">
        <w:t> </w:t>
      </w:r>
      <w:r>
        <w:t xml:space="preserve">1900</w:t>
      </w:r>
    </w:p>
    <w:p w:rsidR="003F3435" w:rsidRDefault="0032493E">
      <w:pPr>
        <w:jc w:val="both"/>
      </w:pPr>
      <w:r xml:space="preserve">
        <w:t> </w:t>
      </w:r>
      <w:r xml:space="preserve">
        <w:t> </w:t>
      </w:r>
      <w:r xml:space="preserve">
        <w:t> </w:t>
      </w:r>
      <w:r xml:space="preserve">
        <w:t> </w:t>
      </w:r>
      <w:r xml:space="preserve">
        <w:t> </w:t>
      </w:r>
      <w:r>
        <w:t xml:space="preserve">Button,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municipalities that adopt budgets that defund municipal police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DEFUNDING MUNICIPALITY DETERMINATION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w:t>
      </w:r>
      <w:r>
        <w:rPr>
          <w:u w:val="single"/>
        </w:rPr>
        <w:t xml:space="preserve"> </w:t>
      </w:r>
      <w:r>
        <w:rPr>
          <w:u w:val="single"/>
        </w:rPr>
        <w:t xml:space="preserve">DETERMINATION OF DEFUNDING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"division" means the criminal justice division of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APPLICABILITY OF CHAPTER.  This chapter applies only to a municipality with a population of more than 250,000.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w:t>
      </w:r>
      <w:r>
        <w:rPr>
          <w:u w:val="single"/>
        </w:rPr>
        <w:t xml:space="preserve"> </w:t>
      </w:r>
      <w:r>
        <w:rPr>
          <w:u w:val="single"/>
        </w:rPr>
        <w:t xml:space="preserve"> </w:t>
      </w:r>
      <w:r>
        <w:rPr>
          <w:u w:val="single"/>
        </w:rPr>
        <w:t xml:space="preserve">DEFUNDING DETERMINATION.  Except as provided by Section 109.004, a defunding municipality is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municipality's preceding fiscal year, reduces the appropriation to the municipality's police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division issues a written determination finding that the municipality has made the reduction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109.0035.</w:t>
      </w:r>
      <w:r>
        <w:rPr>
          <w:u w:val="single"/>
        </w:rPr>
        <w:t xml:space="preserve"> </w:t>
      </w:r>
      <w:r>
        <w:rPr>
          <w:u w:val="single"/>
        </w:rPr>
        <w:t xml:space="preserve"> </w:t>
      </w:r>
      <w:r>
        <w:rPr>
          <w:u w:val="single"/>
        </w:rPr>
        <w:t xml:space="preserve">INITIAL DETERMINATION. </w:t>
      </w:r>
      <w:r>
        <w:rPr>
          <w:u w:val="single"/>
        </w:rPr>
        <w:t xml:space="preserve"> </w:t>
      </w:r>
      <w:r>
        <w:rPr>
          <w:u w:val="single"/>
        </w:rPr>
        <w:t xml:space="preserve">In making a determination of whether a municipality is a defunding municipality under Section 109.003 according to the budget adopted for the first fiscal year beginning on or after September 1, 2021, the division shall compare the appropriation to the municipality's police department in that budget to the appropriation to that department in the budget of the preceding fiscal year or the second preceding fiscal year, whichever is greater.  This section applies to the budget adopted for the municipality's first fiscal year beginning on or after September 1, 2021, regardless of the date of adoption.  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109.004.</w:t>
      </w:r>
      <w:r>
        <w:rPr>
          <w:u w:val="single"/>
        </w:rPr>
        <w:t xml:space="preserve"> </w:t>
      </w:r>
      <w:r>
        <w:rPr>
          <w:u w:val="single"/>
        </w:rPr>
        <w:t xml:space="preserve"> </w:t>
      </w:r>
      <w:r>
        <w:rPr>
          <w:u w:val="single"/>
        </w:rPr>
        <w:t xml:space="preserve">EXCEPTIONS.  (a)  A municipality is not considered to be a defunding municipality under Section 109.003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adoption of a budget, the municipality applies for and is granted approval from the division for a reduction to the appropriation to the municipality's police department to account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capital expenditures related to law enforcement during the preceding fiscal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municipality's response to a state of disaster declared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reason approved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making a determination of whether a municipality is a defunding municipality under this chapter, a municipality's appropriation to the municipality's police department does not include any grant money received by the municipality during any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TERMINATION OF DEFUNDING DETERMINATION. </w:t>
      </w:r>
      <w:r>
        <w:rPr>
          <w:u w:val="single"/>
        </w:rPr>
        <w:t xml:space="preserve"> </w:t>
      </w:r>
      <w:r>
        <w:rPr>
          <w:u w:val="single"/>
        </w:rPr>
        <w:t xml:space="preserve">A municipality's defunding determination under Section 109.003 continues until the division issues a written determination finding that the municipality has reversed the reduction, adjusted for inflation, described by Section 109.003(1).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109.006.</w:t>
      </w:r>
      <w:r>
        <w:rPr>
          <w:u w:val="single"/>
        </w:rPr>
        <w:t xml:space="preserve"> </w:t>
      </w:r>
      <w:r>
        <w:rPr>
          <w:u w:val="single"/>
        </w:rPr>
        <w:t xml:space="preserve"> </w:t>
      </w:r>
      <w:r>
        <w:rPr>
          <w:u w:val="single"/>
        </w:rPr>
        <w:t xml:space="preserve">DIVISION DUTIES. </w:t>
      </w:r>
      <w:r>
        <w:rPr>
          <w:u w:val="single"/>
        </w:rPr>
        <w:t xml:space="preserve"> </w:t>
      </w:r>
      <w:r>
        <w:rPr>
          <w:u w:val="single"/>
        </w:rPr>
        <w:t xml:space="preserve">(a) </w:t>
      </w:r>
      <w:r>
        <w:rPr>
          <w:u w:val="single"/>
        </w:rPr>
        <w:t xml:space="preserve"> </w:t>
      </w:r>
      <w:r>
        <w:rPr>
          <w:u w:val="single"/>
        </w:rPr>
        <w:t xml:space="preserve">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Section 109.005 each state fiscal year using a price index that accurately reports changes in the purchasing power of the dollar for municipalities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adopt rules establishing the criteria the division uses to approve reductions under Section 109.004(2).</w:t>
      </w:r>
    </w:p>
    <w:p w:rsidR="003F3435" w:rsidRDefault="0032493E">
      <w:pPr>
        <w:spacing w:line="480" w:lineRule="auto"/>
        <w:jc w:val="center"/>
      </w:pPr>
      <w:r>
        <w:t xml:space="preserve">ARTICLE 2.  ANNEXATION BY AND DISANNEXATION FROM DEFUNDING MUNICIPALITIES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ANNEXATION BY DEFUNDING MUNICIPALITY PROHIBITED.  (a)  In this section, "defunding municipality" means a home-rule municipality that is considered to be a defunding municipality under Chapter 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defunding municipality may not annex an area during the period beginning on the date that the criminal justice division of the governor's office issues the written determination that the municipality is a defunding municipality and ending on the 10th anniversary of the date on which the criminal justice division of the governor's office issues a written determination in accordance with Section 109.005 finding that the defunding municipality has reversed the reduction described by Section 109.003(1).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G, Chapter 43, Local Government Code, is amended by adding Section 43.1465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43.1465.</w:t>
      </w:r>
      <w:r>
        <w:rPr>
          <w:u w:val="single"/>
        </w:rPr>
        <w:t xml:space="preserve"> </w:t>
      </w:r>
      <w:r>
        <w:rPr>
          <w:u w:val="single"/>
        </w:rPr>
        <w:t xml:space="preserve"> </w:t>
      </w:r>
      <w:r>
        <w:rPr>
          <w:u w:val="single"/>
        </w:rPr>
        <w:t xml:space="preserve">DISANNEXATION FROM DEFUNDING MUNICIPALITY.  (a)  In this section, "defunding municipality" means a home-rule municipality that is considered to be a defunding municipality under Chapter 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next uniform election date that occurs after the date on which the criminal justice division of the governor's office issues a written determination that a municipality is a defunding municipality and the time required by Section 3.005, Election Code, the defunding municipality shall hold a separate election in each area annexed in the preceding 30 years by the defunding municipality on the question of disannexing the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defunding municipality shall immediately by ordinance disannex an area for which a majority of the votes received in the election held under Subsection (b) favor disannexation.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area is disannexed under Subsection (c), the defunding municipality may not attempt to annex the area before the 10th anniversary of the date on which the criminal justice division of the governor's office issues a written determination in accordance with Section 109.005 finding that the defunding municipality has reversed the reduction described by Section 109.003(1).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defunding municipality holding an election under Subsection (b) may not use public funds on informational campaigns relating to the election.</w:t>
      </w:r>
    </w:p>
    <w:p w:rsidR="003F3435" w:rsidRDefault="0032493E">
      <w:pPr>
        <w:spacing w:line="480" w:lineRule="auto"/>
        <w:jc w:val="center"/>
      </w:pPr>
      <w:r>
        <w:t xml:space="preserve">ARTICLE 3.  TAX REVENUE AND DEFUNDING MUNICIPALITIES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26, Tax Code, is amended by adding Sections 26.0444 and 26.0501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26.0444.</w:t>
      </w:r>
      <w:r>
        <w:rPr>
          <w:u w:val="single"/>
        </w:rPr>
        <w:t xml:space="preserve"> </w:t>
      </w:r>
      <w:r>
        <w:rPr>
          <w:u w:val="single"/>
        </w:rPr>
        <w:t xml:space="preserve"> </w:t>
      </w:r>
      <w:r>
        <w:rPr>
          <w:u w:val="single"/>
        </w:rPr>
        <w:t xml:space="preserve">TAX RATE ADJUSTMENT FOR DEFUNDING MUNICIPALITY.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"Defunding municipality" means a municipality that is considered to be a defunding municipality for the current tax year under Chapter 109,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 public safety expenditure adjustment" means an amount equal to the positive difference, if any,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money appropriated for public safety in the budget adopted by the municipality for the preceding fiscal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money spent by the municipality for public safety during the period for which the budget described by Paragraph (A) is in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no-new-revenue maintenance and operations rate for a defunding municipality is decreased by the rate computed according to the following formula:</w:t>
      </w:r>
    </w:p>
    <w:p w:rsidR="003F3435" w:rsidRDefault="0032493E">
      <w:pPr>
        <w:spacing w:line="480" w:lineRule="auto"/>
        <w:ind w:firstLine="720"/>
        <w:jc w:val="both"/>
      </w:pPr>
      <w:r>
        <w:rPr>
          <w:u w:val="single"/>
        </w:rPr>
        <w:t xml:space="preserve">Municipal Public Safety Expenditure Adjustment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defunding municipality shall provide a notice of the decrease in the no-new-revenue maintenance and operations rate provided by this section in the information published under Section 26.04(e) and, as applicable, in the notice prescribed by Section 26.06 or 26.061.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(a)(2), the amount of money appropriated for public safety and the amount of money spent by the municipality for public safety does not include any grant money received by the municipality during any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26.0501.</w:t>
      </w:r>
      <w:r>
        <w:rPr>
          <w:u w:val="single"/>
        </w:rPr>
        <w:t xml:space="preserve"> </w:t>
      </w:r>
      <w:r>
        <w:rPr>
          <w:u w:val="single"/>
        </w:rPr>
        <w:t xml:space="preserve"> </w:t>
      </w:r>
      <w:r>
        <w:rPr>
          <w:u w:val="single"/>
        </w:rPr>
        <w:t xml:space="preserve">LIMITATION ON TAX RATE OF DEFUNDING MUNICIPALITY.  (a)  In this section, "defunding municipality" means a municipality that is considered to be a defunding municipality for the current tax year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or other law, the governing body of a defunding municipality may not adopt a tax rate for the current tax year that exceeds the lesser of the defunding municipality's no-new-revenue tax rate or voter-approval tax rate for that tax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a municipality is determined to be a defunding municipality according to the budget adopted by the municipality for the first fiscal year beginning on or after September 1, 2021, the governing body of the defunding municipality may not adopt a tax rate for the current year that exceeds the least of the defunding municipality's no-new-revenue tax rate or voter-approval tax rate for that tax year, the preceding tax year, or the second preceding tax year. This subsection expires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making the calculation required under Section 26.013, in a tax year in which a municipality is a defunding municipality, the difference between the municipality's actual tax rate and voter-approval tax rate is considered to be zero.</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F, Chapter 321, Tax Code, is amended by adding Section 321.5025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321.5025.</w:t>
      </w:r>
      <w:r>
        <w:rPr>
          <w:u w:val="single"/>
        </w:rPr>
        <w:t xml:space="preserve"> </w:t>
      </w:r>
      <w:r>
        <w:rPr>
          <w:u w:val="single"/>
        </w:rPr>
        <w:t xml:space="preserve"> </w:t>
      </w:r>
      <w:r>
        <w:rPr>
          <w:u w:val="single"/>
        </w:rPr>
        <w:t xml:space="preserve">DISTRIBUTION OF TRUST FUNDS TO DEFUNDING MUNICIPALITY.  (a)  In this section, "defunding municipality" means a municipality that is considered to be a defunding municipality for the current state fiscal year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321.502, the comptroller may not, before July 1 of each state fiscal year, send to a defunding municipality its share of the taxes collected by the comptroller under this chapter during the state fiscal year.  Before sending the defunding municipality its share of the taxes, the comptroller shall deduct the amount reported to the comptroller for the defunding municipality under Subsection (c) and credit that deducted amount to the general revenue fund.  Money credited to the general revenue fund under this subsection may be appropriated only to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1 of each state fiscal year, the criminal justice division of the governor's office shall report to the comptroller for each defunding municipality the amount of money the state spent in that state fiscal year to provide law enforcement services in that defunding municipality.</w:t>
      </w:r>
    </w:p>
    <w:p w:rsidR="003F3435" w:rsidRDefault="0032493E">
      <w:pPr>
        <w:spacing w:line="480" w:lineRule="auto"/>
        <w:jc w:val="center"/>
      </w:pPr>
      <w:r>
        <w:t xml:space="preserve">ARTICLE 4.  RETIREMENT FUNDING REQUIREMENTS FOR DEFUNDING MUNICIPALITIES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810, Government Code, is amended by adding Section 810.006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810.006.</w:t>
      </w:r>
      <w:r>
        <w:rPr>
          <w:u w:val="single"/>
        </w:rPr>
        <w:t xml:space="preserve"> </w:t>
      </w:r>
      <w:r>
        <w:rPr>
          <w:u w:val="single"/>
        </w:rPr>
        <w:t xml:space="preserve"> </w:t>
      </w:r>
      <w:r>
        <w:rPr>
          <w:u w:val="single"/>
        </w:rPr>
        <w:t xml:space="preserve">MINIMUM RETIREMENT FUNDING REQUIREMENTS FOR DEFUNDING MUNICIPALITIES.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"Defunding municipality" means a municipality that is considered to be a defunding municipality under Chapter 109,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retirement system" has the meaning assigned by Section 802.001.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employer of active members of a public retirement system administering a defined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defunding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and as soon as practicable after the date the criminal justice division of the office of the governor issues a written determination under Section 109.003(2), Local Government Code, with respect to a municipality, the municipality  shall for the purpose of funding retirement benefits increase municipal contributions to a public retirement system in which its employees participate as members in a manner that ensures that the total amount the municipality and members contribute to the system for the fiscal year on which the determination is based is not less than the total amount the municipality and members of the system contributed to the system for the fiscal year immediately preceding the fiscal year on which the determination is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subject to this section shall increase contributions in the manner provided by Subsection (c) for each fiscal year for which the municipality is considered a defunding municipality.</w:t>
      </w:r>
    </w:p>
    <w:p w:rsidR="003F3435" w:rsidRDefault="0032493E">
      <w:pPr>
        <w:spacing w:line="480" w:lineRule="auto"/>
        <w:jc w:val="center"/>
      </w:pPr>
      <w:r>
        <w:t xml:space="preserve">ARTICLE 5.  MUNICIPALLY OWNED UTILITIES IN DEFUNDING MUNICIPALITIES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Subchapter B, Chapter 33, Utilities Code, is amended by adding Section 33.0211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33.0211.</w:t>
      </w:r>
      <w:r>
        <w:rPr>
          <w:u w:val="single"/>
        </w:rPr>
        <w:t xml:space="preserve"> </w:t>
      </w:r>
      <w:r>
        <w:rPr>
          <w:u w:val="single"/>
        </w:rPr>
        <w:t xml:space="preserve"> </w:t>
      </w:r>
      <w:r>
        <w:rPr>
          <w:u w:val="single"/>
        </w:rPr>
        <w:t xml:space="preserve">RATES AND FEES CHARGED BY CERTAIN MUNICIPALLY OWNED UTILITIES.  (a)  This section applies only to a municipally owned utility that is located in a municipality that is considered to be a defunding municipality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municipally owned utility may not charge a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rate higher than the rate the customer was charged or would have been charged on January 1 of the year that the municipality was determined to be a defunding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customer fees in amounts higher than the customer fees the customer was charged or would have been charged on January 1 of the year that the municipality was determined to be a defunding municipality;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types of customer fees that the customer was not charged or would not have been charged on January 1 of the year that the municipality was determined to be a defunding municipality.</w:t>
      </w:r>
    </w:p>
    <w:p w:rsidR="003F3435" w:rsidRDefault="0032493E">
      <w:pPr>
        <w:spacing w:line="480" w:lineRule="auto"/>
        <w:jc w:val="center"/>
      </w:pPr>
      <w:r>
        <w:t xml:space="preserve">ARTICLE 6.  TRANSITION PROVISIONS;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109, Local Government Code, as added by this Act, applies only to a budget adopted for a fiscal year that begins on or after the effective date of this Act, regardless of the date of adoption.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Sections 26.0444 and 26.0501, Tax Code, as added by this Act, apply beginning with the 2021 tax year, except that Section 26.0444(c), Tax Code, as added by this Act, does not apply for the 2021 tax year.</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321.5025, Tax Code, as added by this Act, applies only to a distribution of municipal sales and use tax revenue to a municipality in a state fiscal year that begins on or after the effective date of this Act.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(a)  Section 33.0211, Utilities Code, as added by this Act, applies only to a proceeding for the establishment of rates for which the governing body of a municipally owned utility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governing body of a municipally owned utility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