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87R5844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requirement that all components of a voting system used in an election in this state be manufactured, stored, and held in the United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122.032(a),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a voting system or voting system equipment to be approved for use in elections, the voting system in which the equipment is designed to be used must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comply with the standards prescribed by Subchapter A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have all components of the voting system, including all software and hardware, manufactured, stored, and held in the United States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