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1919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prohibited practices for certain health benefit plan issuers and pharmacy benefit managers.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1369, Insurance Code, is amended by adding Subchapter L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 L.  AFFILIATED PROVIDERS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1369.551.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DEFINITIONS.  In this subchapter: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"Affiliated provider" means a pharmacy or durable medical equipment provider that directly, or indirectly through one or more intermediaries, controls, is controlled by, or is under common control with a health benefit plan issuer or pharmacy benefit manager.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"Health benefit plan" has the meaning assigned by Section 1369.251.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"Pharmacy benefit manager" has the meaning assigned by Section 4151.151.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1369.552.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EXCEPTIONS TO APPLICABILITY OF SUBCHAPTER.  Notwithstanding the definition of "health benefit plan"</w:t>
      </w:r>
      <w:r>
        <w:rPr>
          <w:u w:val="single"/>
        </w:rPr>
        <w:t xml:space="preserve"> </w:t>
      </w:r>
      <w:r>
        <w:rPr>
          <w:u w:val="single"/>
        </w:rPr>
        <w:t xml:space="preserve">provided by Section 1369.551, this subchapter does not apply to an issuer or provider of health benefits under or a pharmacy benefit manager administering pharmacy benefits under: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state Medicaid program, including the Medicaid managed care program operated under Chapter 533, Government Code;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child health plan program under Chapter 62, Health and Safety Code;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TRICARE military health system;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basic coverage plan under Chapter 1551;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basic plan under Chapter 1575;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coverage plan under Chapter 1579;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plan providing basic coverage under Chapter 1601;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(8)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workers' compensation insurance policy or other form of providing medical benefits under Title 5, Labor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1369.553.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TRANSFER OR ACCEPTANCE OF CERTAIN RECORDS PROHIBITED.  (a)  In this section, "commercial purpose" does not include pharmacy reimbursement, formulary compliance, pharmaceutical care, utilization review by a health care provider, or a public health activity authorized by law.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health benefit plan issuer or pharmacy benefit manager may not transfer to or receive from the issuer's or manager's affiliated provider a record containing patient- or prescriber-identifiable prescription information for a commercial purpose.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1369.554.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PROHIBITION ON CERTAIN COMMUNICATIONS.  (a)  A health benefit plan issuer or pharmacy benefit manager may not steer or direct a patient to use the issuer's or manager's affiliated provider through any oral or written communication, including: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online messaging regarding the provider;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patient- or prospective patient-specific advertising, marketing, or promotion of the provider.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does not prohibit a health benefit plan issuer or pharmacy benefit manager from including the issuer's or manager's affiliated provider in a patient or prospective patient communication, if the communication: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regarding information about the cost or service provided by pharmacies or durable medical equipment providers in the network of a health benefit plan in which the patient or prospective patient is enrolled;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includes accurate comparable information regarding pharmacies or durable medical equipment providers in the network that are not the issuer's or manager's affiliated providers.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1369.555.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PROHIBITION ON CERTAIN REFERRALS AND SOLICITATIONS.  (a)  A health benefit plan issuer or pharmacy benefit manager may not require a patient to use the issuer's or manager's affiliated provider in order for the patient to receive the maximum benefit for the service under the patient's health benefit plan.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health benefit plan issuer or pharmacy benefit manager may not offer or implement a health benefit plan that requires or induces a patient to use the issuer's or manager's affiliated provider, including by providing for reduced cost-sharing if the patient uses the affiliated provider.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health benefit plan issuer or pharmacy benefit manager may not solicit a patient or prescriber to transfer a patient prescription to the issuer's or manager's affiliated provider.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health benefit plan issuer or pharmacy benefit manager may not require a pharmacy or durable medical equipment provider that is not the issuer's or manager's affiliated provider to transfer a patient's prescription to the issuer's or manager's affiliated provider without the prior written consent of the patient.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Sections 1369.555(a) and (b), Insurance Code, as added by this Act, apply only to a health benefit plan delivered, issued for delivery, or renewed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1919 was passed by the House on April 29, 2021, by the following vote:</w:t>
      </w:r>
      <w:r xml:space="preserve">
        <w:t> </w:t>
      </w:r>
      <w:r xml:space="preserve">
        <w:t> </w:t>
      </w:r>
      <w:r>
        <w:t xml:space="preserve">Yeas 128, Nays 16, 2 present, not voting; and that the House concurred in Senate amendments to H.B. No. 1919 on May 28, 2021, by the following vote:</w:t>
      </w:r>
      <w:r xml:space="preserve">
        <w:t> </w:t>
      </w:r>
      <w:r xml:space="preserve">
        <w:t> </w:t>
      </w:r>
      <w:r>
        <w:t xml:space="preserve">Yeas 124, Nays 21, 1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ind w:firstLine="720"/>
        <w:jc w:val="both"/>
      </w:pPr>
      <w:r>
        <w:t xml:space="preserve">I certify that H.B. No. 1919 was passed by the Senate, with amendments, on May 24, 2021, by the following vote:</w:t>
      </w:r>
      <w:r xml:space="preserve">
        <w:t> </w:t>
      </w:r>
      <w:r xml:space="preserve">
        <w:t> </w:t>
      </w:r>
      <w:r>
        <w:t xml:space="preserve">Yeas 30,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 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 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1919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