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87R2343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and installation of climate control systems at facilities operated by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"department" means the Texas Department of Criminal Justice.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contract with a private entity through a competitive bidding process to purchase and install climate control systems at each facility operated by the department that is not currently equipped with a climate control system capable of maintaining the temperature in the facility at not less than 65 degrees Fahrenheit or more than 85 degrees Fahrenheit; and</w:t>
      </w:r>
    </w:p>
    <w:p w:rsidR="003F3435" w:rsidRDefault="0032493E">
      <w:pPr>
        <w:spacing w:line="480" w:lineRule="auto"/>
        <w:ind w:firstLine="1440"/>
        <w:jc w:val="both"/>
      </w:pPr>
      <w:r>
        <w:t xml:space="preserve">(2)</w:t>
      </w:r>
      <w:r xml:space="preserve">
        <w:t> </w:t>
      </w:r>
      <w:r xml:space="preserve">
        <w:t> </w:t>
      </w:r>
      <w:r>
        <w:t xml:space="preserve">install the climate control systems in the following phases, with each phase consisting of the installation of climate control systems at approximately one-third of the department's facilities at a cost not to exceed $100 million per phase:</w:t>
      </w:r>
    </w:p>
    <w:p w:rsidR="003F3435" w:rsidRDefault="0032493E">
      <w:pPr>
        <w:spacing w:line="480" w:lineRule="auto"/>
        <w:ind w:firstLine="2160"/>
        <w:jc w:val="both"/>
      </w:pPr>
      <w:r>
        <w:t xml:space="preserve">(A)</w:t>
      </w:r>
      <w:r xml:space="preserve">
        <w:t> </w:t>
      </w:r>
      <w:r xml:space="preserve">
        <w:t> </w:t>
      </w:r>
      <w:r>
        <w:t xml:space="preserve">phase one to be completed not later than December 31, 2024;</w:t>
      </w:r>
    </w:p>
    <w:p w:rsidR="003F3435" w:rsidRDefault="0032493E">
      <w:pPr>
        <w:spacing w:line="480" w:lineRule="auto"/>
        <w:ind w:firstLine="2160"/>
        <w:jc w:val="both"/>
      </w:pPr>
      <w:r>
        <w:t xml:space="preserve">(B)</w:t>
      </w:r>
      <w:r xml:space="preserve">
        <w:t> </w:t>
      </w:r>
      <w:r xml:space="preserve">
        <w:t> </w:t>
      </w:r>
      <w:r>
        <w:t xml:space="preserve">phase two to be completed not later than December 31, 2026; and</w:t>
      </w:r>
    </w:p>
    <w:p w:rsidR="003F3435" w:rsidRDefault="0032493E">
      <w:pPr>
        <w:spacing w:line="480" w:lineRule="auto"/>
        <w:ind w:firstLine="2160"/>
        <w:jc w:val="both"/>
      </w:pPr>
      <w:r>
        <w:t xml:space="preserve">(C)</w:t>
      </w:r>
      <w:r xml:space="preserve">
        <w:t> </w:t>
      </w:r>
      <w:r xml:space="preserve">
        <w:t> </w:t>
      </w:r>
      <w:r>
        <w:t xml:space="preserve">phase three to be completed not later than December 31, 2028.</w:t>
      </w:r>
    </w:p>
    <w:p w:rsidR="003F3435" w:rsidRDefault="0032493E">
      <w:pPr>
        <w:spacing w:line="480" w:lineRule="auto"/>
        <w:ind w:firstLine="720"/>
        <w:jc w:val="both"/>
      </w:pPr>
      <w:r>
        <w:t xml:space="preserve">(c)</w:t>
      </w:r>
      <w:r xml:space="preserve">
        <w:t> </w:t>
      </w:r>
      <w:r xml:space="preserve">
        <w:t> </w:t>
      </w:r>
      <w:r>
        <w:t xml:space="preserve">In conducting the competitive bidding process, the department shall solicit bids for the entire scope of the project, provided that the department may solicit bids for each phase of the project if necessary or beneficial.</w:t>
      </w:r>
    </w:p>
    <w:p w:rsidR="003F3435" w:rsidRDefault="0032493E">
      <w:pPr>
        <w:spacing w:line="480" w:lineRule="auto"/>
        <w:ind w:firstLine="720"/>
        <w:jc w:val="both"/>
      </w:pPr>
      <w:r>
        <w:t xml:space="preserve">(d)</w:t>
      </w:r>
      <w:r xml:space="preserve">
        <w:t> </w:t>
      </w:r>
      <w:r xml:space="preserve">
        <w:t> </w:t>
      </w:r>
      <w:r>
        <w:t xml:space="preserve">In soliciting bids and determining the requirements for the phased implementation of the project, the department shall:</w:t>
      </w:r>
    </w:p>
    <w:p w:rsidR="003F3435" w:rsidRDefault="0032493E">
      <w:pPr>
        <w:spacing w:line="480" w:lineRule="auto"/>
        <w:ind w:firstLine="1440"/>
        <w:jc w:val="both"/>
      </w:pPr>
      <w:r>
        <w:t xml:space="preserve">(1)</w:t>
      </w:r>
      <w:r xml:space="preserve">
        <w:t> </w:t>
      </w:r>
      <w:r xml:space="preserve">
        <w:t> </w:t>
      </w:r>
      <w:r>
        <w:t xml:space="preserve">prioritize the efficient use of state resources; and</w:t>
      </w:r>
    </w:p>
    <w:p w:rsidR="003F3435" w:rsidRDefault="0032493E">
      <w:pPr>
        <w:spacing w:line="480" w:lineRule="auto"/>
        <w:ind w:firstLine="1440"/>
        <w:jc w:val="both"/>
      </w:pPr>
      <w:r>
        <w:t xml:space="preserve">(2)</w:t>
      </w:r>
      <w:r xml:space="preserve">
        <w:t> </w:t>
      </w:r>
      <w:r xml:space="preserve">
        <w:t> </w:t>
      </w:r>
      <w:r>
        <w:t xml:space="preserve">consider factors such as:</w:t>
      </w:r>
    </w:p>
    <w:p w:rsidR="003F3435" w:rsidRDefault="0032493E">
      <w:pPr>
        <w:spacing w:line="480" w:lineRule="auto"/>
        <w:ind w:firstLine="2160"/>
        <w:jc w:val="both"/>
      </w:pPr>
      <w:r>
        <w:t xml:space="preserve">(A)</w:t>
      </w:r>
      <w:r xml:space="preserve">
        <w:t> </w:t>
      </w:r>
      <w:r xml:space="preserve">
        <w:t> </w:t>
      </w:r>
      <w:r>
        <w:t xml:space="preserve">the type of climate control systems needed for each facility, including the architectural design of each facility;</w:t>
      </w:r>
    </w:p>
    <w:p w:rsidR="003F3435" w:rsidRDefault="0032493E">
      <w:pPr>
        <w:spacing w:line="480" w:lineRule="auto"/>
        <w:ind w:firstLine="2160"/>
        <w:jc w:val="both"/>
      </w:pPr>
      <w:r>
        <w:t xml:space="preserve">(B)</w:t>
      </w:r>
      <w:r xml:space="preserve">
        <w:t> </w:t>
      </w:r>
      <w:r xml:space="preserve">
        <w:t> </w:t>
      </w:r>
      <w:r>
        <w:t xml:space="preserve">the ability of any existing climate control systems in each facility to maintain the air temperature in the facility at not less than 65 degrees Fahrenheit or more than 85 degrees Fahrenheit;</w:t>
      </w:r>
    </w:p>
    <w:p w:rsidR="003F3435" w:rsidRDefault="0032493E">
      <w:pPr>
        <w:spacing w:line="480" w:lineRule="auto"/>
        <w:ind w:firstLine="2160"/>
        <w:jc w:val="both"/>
      </w:pPr>
      <w:r>
        <w:t xml:space="preserve">(C)</w:t>
      </w:r>
      <w:r xml:space="preserve">
        <w:t> </w:t>
      </w:r>
      <w:r xml:space="preserve">
        <w:t> </w:t>
      </w:r>
      <w:r>
        <w:t xml:space="preserve">the comparable abilities of different climate control systems to maintain the temperature described by Paragraph (B) of this subdivision, including the total cellblock or dormitory square footage each system is capable of maintaining at that temperature; and</w:t>
      </w:r>
    </w:p>
    <w:p w:rsidR="003F3435" w:rsidRDefault="0032493E">
      <w:pPr>
        <w:spacing w:line="480" w:lineRule="auto"/>
        <w:ind w:firstLine="2160"/>
        <w:jc w:val="both"/>
      </w:pPr>
      <w:r>
        <w:t xml:space="preserve">(D)</w:t>
      </w:r>
      <w:r xml:space="preserve">
        <w:t> </w:t>
      </w:r>
      <w:r xml:space="preserve">
        <w:t> </w:t>
      </w:r>
      <w:r>
        <w:t xml:space="preserve">the use of inmate labor to decrease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