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1973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investigation of municipal fire fighters.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614, Government Code, is amended by adding Section 614.024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614.024.</w:t>
      </w:r>
      <w:r>
        <w:rPr>
          <w:u w:val="single"/>
        </w:rPr>
        <w:t xml:space="preserve"> </w:t>
      </w:r>
      <w:r>
        <w:rPr>
          <w:u w:val="single"/>
        </w:rPr>
        <w:t xml:space="preserve"> </w:t>
      </w:r>
      <w:r>
        <w:rPr>
          <w:u w:val="single"/>
        </w:rPr>
        <w:t xml:space="preserve">INVESTIGATION OF MUNICIPAL FIRE FIGHTERS REQUIRED.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"Fire fighter" means a paid employee of a municipal fire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"Investigation" means an administrative investigation conducted by a municipality of alleged misconduct by a fire fighter that could result in punitive action against the fire fighter.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"Punitive action" means a disciplinary suspension, indefinite suspension, demotion in rank, reprimand, or any combination of those actions.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614.021(b), this section applies to a fire fighter employed by a municipality regardless of whether the municipality is covered by a meet and confer or collective bargaining agreement under Chapter 143 or 174, Local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requirements of Section 614.023, a municipality may not take punitive action against a fire fighter unless an investigation has been conducted in accordance with Section 143.123 or 143.312, Local Government Code, or other applicable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to which Section 143.123 or 143.312, Local Government Code, or another substantially similar investigation requirement does not apply shall adopt and comply with procedures substantially identical to those required by Section 143.312, Local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614.023(a),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copy of a signed complaint against a law enforcement officer of this state or a fire fighter, detention officer, county jailer, or peace officer appointed or employed by a political subdivision of this state shall be given to the officer or employee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within a reasonable time after the complaint is filed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municipal fire fighter, in accordance with procedures adopted under Section 614.024(d)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614.024, Government Code, as added by this Act, applies only to an investigation, as that term is defined by that section, initiated by a municipality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