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Vasut, Geren, Swanson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Taylor)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1987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12,</w:t>
      </w:r>
      <w:r xml:space="preserve">
        <w:t> </w:t>
      </w:r>
      <w:r>
        <w:t xml:space="preserve">2021;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read first time and referred to Committee on State Affairs; May</w:t>
      </w:r>
      <w:r xml:space="preserve">
        <w:t> </w:t>
      </w:r>
      <w:r>
        <w:t xml:space="preserve">24,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24,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eligibility requirements to hold a political party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161.005, Election Code, is amended by amending Subsections (a) and (c)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be eligible to be a candidate for or to serve as </w:t>
      </w:r>
      <w:r>
        <w:rPr>
          <w:u w:val="single"/>
        </w:rPr>
        <w:t xml:space="preserve">an officer</w:t>
      </w:r>
      <w:r>
        <w:t xml:space="preserve"> [</w:t>
      </w:r>
      <w:r>
        <w:rPr>
          <w:strike/>
        </w:rPr>
        <w:t xml:space="preserve">a county or precinct chair</w:t>
      </w:r>
      <w:r>
        <w:t xml:space="preserve">] of a political party, a person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be a qualified voter of the county;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except as provided by Subsection (c), not be a candidate for nomination or election to, or be the holder of, an elective office of the federal, state, or county government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office is a county or precinct chair of a political party, be a qualified voter of the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section, the following are officers of a political party: precinct chair, county chair, and a member, vice chair, and chair of a state executive committee of a political party.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candidate for nomination or election to, or the holder of, an elective office of the federal, state, or county government is eligible to serve as </w:t>
      </w:r>
      <w:r>
        <w:rPr>
          <w:u w:val="single"/>
        </w:rPr>
        <w:t xml:space="preserve">an officer</w:t>
      </w:r>
      <w:r>
        <w:t xml:space="preserve"> [</w:t>
      </w:r>
      <w:r>
        <w:rPr>
          <w:strike/>
        </w:rPr>
        <w:t xml:space="preserve">a county or precinct chair</w:t>
      </w:r>
      <w:r>
        <w:t xml:space="preserve">] of a political party to which Chapter 181 applies.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candidate for nomination or election to an office the term of which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