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2025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Jurisprudence;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2025</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statutes and governmental actions that relate to the federal census.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2058.001(b),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governmental entity shall recognize and act on a published report or count relating to a federal decennial census and released by the director of the Bureau of the Census of the United States Department of Commerce </w:t>
      </w:r>
      <w:r>
        <w:rPr>
          <w:u w:val="single"/>
        </w:rPr>
        <w:t xml:space="preserve">on the later of</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w:t>
      </w:r>
      <w:r>
        <w:t xml:space="preserve">] September 1 of the year after the calendar year during which the census was taken [</w:t>
      </w:r>
      <w:r>
        <w:rPr>
          <w:strike/>
        </w:rPr>
        <w:t xml:space="preserve">if the report or count is published on or before that date</w:t>
      </w:r>
      <w:r>
        <w:t xml:space="preserve">]; 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w:t>
      </w:r>
      <w:r>
        <w:t xml:space="preserve">] the </w:t>
      </w:r>
      <w:r>
        <w:rPr>
          <w:u w:val="single"/>
        </w:rPr>
        <w:t xml:space="preserve">first day of the first calendar month occurring after the 150th day after the</w:t>
      </w:r>
      <w:r>
        <w:t xml:space="preserve"> date of </w:t>
      </w:r>
      <w:r>
        <w:rPr>
          <w:u w:val="single"/>
        </w:rPr>
        <w:t xml:space="preserve">the</w:t>
      </w:r>
      <w:r>
        <w:t xml:space="preserve"> </w:t>
      </w:r>
      <w:r>
        <w:t xml:space="preserve">[</w:t>
      </w:r>
      <w:r>
        <w:rPr>
          <w:strike/>
        </w:rPr>
        <w:t xml:space="preserve">its</w:t>
      </w:r>
      <w:r>
        <w:t xml:space="preserve">] publication </w:t>
      </w:r>
      <w:r>
        <w:rPr>
          <w:u w:val="single"/>
        </w:rPr>
        <w:t xml:space="preserve">of the report or count</w:t>
      </w:r>
      <w:r>
        <w:t xml:space="preserve"> </w:t>
      </w:r>
      <w:r>
        <w:t xml:space="preserve">[</w:t>
      </w:r>
      <w:r>
        <w:rPr>
          <w:strike/>
        </w:rPr>
        <w:t xml:space="preserve">if the report or count is published after September 1 of the year after the calendar year during which the census was 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2058.002, Government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prohibits the legislature from acting on published reports and counts described by Section 2058.001(b) and relating to the 2020 federal decennial census, regardless of the date the reports or counts are published.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court of a county may act on published reports or counts described by Section 2058.001(b) and relating to the 2020 federal decennial census, and any information provided by the state relating to redistricting based on those reports or counts, in carrying out the commissioners court's duties under Chapter 42, Election Code, with respect to establishing or changing election precincts, regardless of the date the reports or counts are published or the information is provided or any required period for those duties as provided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Subsections (c) and (d) expire September 1, 2023.</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2058, Government Code, is amended by adding Section 2058.0021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2058.0021.</w:t>
      </w:r>
      <w:r>
        <w:rPr>
          <w:u w:val="single"/>
        </w:rPr>
        <w:t xml:space="preserve"> </w:t>
      </w:r>
      <w:r>
        <w:rPr>
          <w:u w:val="single"/>
        </w:rPr>
        <w:t xml:space="preserve"> </w:t>
      </w:r>
      <w:r>
        <w:rPr>
          <w:u w:val="single"/>
        </w:rPr>
        <w:t xml:space="preserve">APPLICABILITY OF 2010 FEDERAL CENSUS; TEMPORARY PROVISION.  (a)  Except as expressly provided by other law and notwithstanding the definition of "population"</w:t>
      </w:r>
      <w:r>
        <w:rPr>
          <w:u w:val="single"/>
        </w:rPr>
        <w:t xml:space="preserve"> </w:t>
      </w:r>
      <w:r>
        <w:rPr>
          <w:u w:val="single"/>
        </w:rPr>
        <w:t xml:space="preserve">in Sections 311.005 and 312.011, a statute that applies to a political subdivision having a certain population according to the most recent federal census: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continues to apply to the same political subdivisions to which the statute applied under the 2010 federal census, regardless of whether the political subdivisions continue to have the population prescribed by the statute according to the 2020 federal census;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 political subdivision to which the statute did not apply under the 2010 federal census, regardless of whether the political subdivision has the population prescribed by the statute according to the 2020 federal census.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