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87R4658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H.B.</w:t>
      </w:r>
      <w:r xml:space="preserve">
        <w:t> </w:t>
      </w:r>
      <w:r>
        <w:t xml:space="preserve">No.</w:t>
      </w:r>
      <w:r xml:space="preserve">
        <w:t> </w:t>
      </w:r>
      <w:r>
        <w:t xml:space="preserve">2039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persons authorized to conduct a marriage ceremony.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2.202(a), Family Code, is amended to read as follows:</w:t>
      </w:r>
    </w:p>
    <w:p w:rsidR="003F3435" w:rsidRDefault="0032493E">
      <w:pPr>
        <w:spacing w:line="480" w:lineRule="auto"/>
        <w:ind w:firstLine="720"/>
        <w:jc w:val="both"/>
      </w:pPr>
      <w:r>
        <w:t xml:space="preserve">(a)</w:t>
      </w:r>
      <w:r xml:space="preserve">
        <w:t> </w:t>
      </w:r>
      <w:r xml:space="preserve">
        <w:t> </w:t>
      </w:r>
      <w:r>
        <w:t xml:space="preserve">The following persons are authorized to conduct a marriage ceremony:</w:t>
      </w:r>
    </w:p>
    <w:p w:rsidR="003F3435" w:rsidRDefault="0032493E">
      <w:pPr>
        <w:spacing w:line="480" w:lineRule="auto"/>
        <w:ind w:firstLine="1440"/>
        <w:jc w:val="both"/>
      </w:pPr>
      <w:r>
        <w:t xml:space="preserve">(1)</w:t>
      </w:r>
      <w:r xml:space="preserve">
        <w:t> </w:t>
      </w:r>
      <w:r xml:space="preserve">
        <w:t> </w:t>
      </w:r>
      <w:r>
        <w:t xml:space="preserve">a licensed or ordained Christian minister or priest;</w:t>
      </w:r>
    </w:p>
    <w:p w:rsidR="003F3435" w:rsidRDefault="0032493E">
      <w:pPr>
        <w:spacing w:line="480" w:lineRule="auto"/>
        <w:ind w:firstLine="1440"/>
        <w:jc w:val="both"/>
      </w:pPr>
      <w:r>
        <w:t xml:space="preserve">(2)</w:t>
      </w:r>
      <w:r xml:space="preserve">
        <w:t> </w:t>
      </w:r>
      <w:r xml:space="preserve">
        <w:t> </w:t>
      </w:r>
      <w:r>
        <w:t xml:space="preserve">a Jewish rabbi;</w:t>
      </w:r>
    </w:p>
    <w:p w:rsidR="003F3435" w:rsidRDefault="0032493E">
      <w:pPr>
        <w:spacing w:line="480" w:lineRule="auto"/>
        <w:ind w:firstLine="1440"/>
        <w:jc w:val="both"/>
      </w:pPr>
      <w:r>
        <w:rPr>
          <w:u w:val="single"/>
        </w:rPr>
        <w:t xml:space="preserve">(2-a) a Muslim imam;</w:t>
      </w:r>
    </w:p>
    <w:p w:rsidR="003F3435" w:rsidRDefault="0032493E">
      <w:pPr>
        <w:spacing w:line="480" w:lineRule="auto"/>
        <w:ind w:firstLine="1440"/>
        <w:jc w:val="both"/>
      </w:pPr>
      <w:r>
        <w:t xml:space="preserve">(3)</w:t>
      </w:r>
      <w:r xml:space="preserve">
        <w:t> </w:t>
      </w:r>
      <w:r xml:space="preserve">
        <w:t> </w:t>
      </w:r>
      <w:r>
        <w:t xml:space="preserve">a person who is an officer of a religious organization and who is authorized by the organization to conduct a marriage ceremony;</w:t>
      </w:r>
    </w:p>
    <w:p w:rsidR="003F3435" w:rsidRDefault="0032493E">
      <w:pPr>
        <w:spacing w:line="480" w:lineRule="auto"/>
        <w:ind w:firstLine="1440"/>
        <w:jc w:val="both"/>
      </w:pPr>
      <w:r>
        <w:t xml:space="preserve">(4)</w:t>
      </w:r>
      <w:r xml:space="preserve">
        <w:t> </w:t>
      </w:r>
      <w:r xml:space="preserve">
        <w:t> </w:t>
      </w:r>
      <w:r>
        <w:t xml:space="preserve">a justice of the supreme court, judge of the court of criminal appeals, justice of the courts of appeals, judge of the district, county, and probate courts, judge of the county courts at law, judge of the courts of domestic relations, judge of the juvenile courts, retired justice or judge of those courts, justice of the peace, retired justice of the peace, judge of a municipal court, retired judge of a municipal court, associate judge of a statutory probate court, retired associate judge of a statutory probate court, associate judge of a county court at law, retired associate judge of a county court at law, or judge or magistrate of a federal court of this state; and</w:t>
      </w:r>
    </w:p>
    <w:p w:rsidR="003F3435" w:rsidRDefault="0032493E">
      <w:pPr>
        <w:spacing w:line="480" w:lineRule="auto"/>
        <w:ind w:firstLine="1440"/>
        <w:jc w:val="both"/>
      </w:pPr>
      <w:r>
        <w:t xml:space="preserve">(5)</w:t>
      </w:r>
      <w:r xml:space="preserve">
        <w:t> </w:t>
      </w:r>
      <w:r xml:space="preserve">
        <w:t> </w:t>
      </w:r>
      <w:r>
        <w:t xml:space="preserve">a retired judge or magistrate of a federal court of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