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87R6198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Lambert, Clardy, 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musicians for classical and nonclassical genres.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3104.002,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3104.002.</w:t>
      </w:r>
      <w:r xml:space="preserve">
        <w:t> </w:t>
      </w:r>
      <w:r xml:space="preserve">
        <w:t> </w:t>
      </w:r>
      <w:r>
        <w:t xml:space="preserve">DESIGNATING POET LAUREATE, STATE </w:t>
      </w:r>
      <w:r>
        <w:rPr>
          <w:u w:val="single"/>
        </w:rPr>
        <w:t xml:space="preserve">MUSICIANS</w:t>
      </w:r>
      <w:r>
        <w:t xml:space="preserve"> [</w:t>
      </w:r>
      <w:r>
        <w:rPr>
          <w:strike/>
        </w:rPr>
        <w:t xml:space="preserve">MUSICIAN</w:t>
      </w:r>
      <w:r>
        <w:t xml:space="preserve">], AND STATE ARTISTS. (a) The committee shall designate: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Texas poet laureate;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Texas state musician </w:t>
      </w:r>
      <w:r>
        <w:rPr>
          <w:u w:val="single"/>
        </w:rPr>
        <w:t xml:space="preserve">for the classical genre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Texas state musician for the nonclassical genre;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Texas state artist for two-dimensional media;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 Texas state artist for three-dimensional media.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committee shall choose the poet laureate, state </w:t>
      </w:r>
      <w:r>
        <w:rPr>
          <w:u w:val="single"/>
        </w:rPr>
        <w:t xml:space="preserve">musicians</w:t>
      </w:r>
      <w:r>
        <w:t xml:space="preserve"> [</w:t>
      </w:r>
      <w:r>
        <w:rPr>
          <w:strike/>
        </w:rPr>
        <w:t xml:space="preserve">musician</w:t>
      </w:r>
      <w:r>
        <w:t xml:space="preserve">], and state artists from a list of persons submitted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3104,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3104.  POET LAUREATE, STATE </w:t>
      </w:r>
      <w:r>
        <w:rPr>
          <w:u w:val="single"/>
        </w:rPr>
        <w:t xml:space="preserve">MUSICIANS</w:t>
      </w:r>
      <w:r>
        <w:t xml:space="preserve"> [</w:t>
      </w:r>
      <w:r>
        <w:rPr>
          <w:strike/>
        </w:rPr>
        <w:t xml:space="preserve">MUSICIAN</w:t>
      </w:r>
      <w:r>
        <w:t xml:space="preserve">], STATE HISTORIAN, AND STATE ARTISTS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A, Chapter 3104,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A.  POET LAUREATE, STATE </w:t>
      </w:r>
      <w:r>
        <w:rPr>
          <w:u w:val="single"/>
        </w:rPr>
        <w:t xml:space="preserve">MUSICIANS</w:t>
      </w:r>
      <w:r>
        <w:t xml:space="preserve"> [</w:t>
      </w:r>
      <w:r>
        <w:rPr>
          <w:strike/>
        </w:rPr>
        <w:t xml:space="preserve">MUSICIAN</w:t>
      </w:r>
      <w:r>
        <w:t xml:space="preserve">], AND STATE ARTISTS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3104.004(a)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shall solicit nominations from the arts and cultural community for the poet laureate, state </w:t>
      </w:r>
      <w:r>
        <w:rPr>
          <w:u w:val="single"/>
        </w:rPr>
        <w:t xml:space="preserve">musicians</w:t>
      </w:r>
      <w:r>
        <w:t xml:space="preserve"> [</w:t>
      </w:r>
      <w:r>
        <w:rPr>
          <w:strike/>
        </w:rPr>
        <w:t xml:space="preserve">musician</w:t>
      </w:r>
      <w:r>
        <w:t xml:space="preserve">], and state artists. The commission shall use the commission's Texas Cultural &amp; Arts Network, the media, public meetings, newsletters, the Writer's League of Texas, and other appropriate methods to distribute information about the nomination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may assemble a group of artists, musicians, writers, scholars, and other appropriate experts in the fields of literature, music, and visual arts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 the submissions from the nominated poets, musicians, and artists;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advice and recommendations to the commission on who should be considered for designation as poet laureate, state </w:t>
      </w:r>
      <w:r>
        <w:rPr>
          <w:u w:val="single"/>
        </w:rPr>
        <w:t xml:space="preserve">musicians</w:t>
      </w:r>
      <w:r>
        <w:t xml:space="preserve"> [</w:t>
      </w:r>
      <w:r>
        <w:rPr>
          <w:strike/>
        </w:rPr>
        <w:t xml:space="preserve">musician</w:t>
      </w:r>
      <w:r>
        <w:t xml:space="preserve">], and state artists.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3104.005,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3104.005.</w:t>
      </w:r>
      <w:r xml:space="preserve">
        <w:t> </w:t>
      </w:r>
      <w:r xml:space="preserve">
        <w:t> </w:t>
      </w:r>
      <w:r>
        <w:t xml:space="preserve">DESIGNATION CEREMONY.  The governor and members of the committee shall honor the persons designated as poet laureate, state </w:t>
      </w:r>
      <w:r>
        <w:rPr>
          <w:u w:val="single"/>
        </w:rPr>
        <w:t xml:space="preserve">musicians</w:t>
      </w:r>
      <w:r>
        <w:t xml:space="preserve"> [</w:t>
      </w:r>
      <w:r>
        <w:rPr>
          <w:strike/>
        </w:rPr>
        <w:t xml:space="preserve">musician</w:t>
      </w:r>
      <w:r>
        <w:t xml:space="preserve">], and state artists in a ceremony at the Capitol.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3104.006,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3104.006.</w:t>
      </w:r>
      <w:r xml:space="preserve">
        <w:t> </w:t>
      </w:r>
      <w:r xml:space="preserve">
        <w:t> </w:t>
      </w:r>
      <w:r>
        <w:t xml:space="preserve">DURATION OF DESIGNATION.  A person designated as the poet laureate,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state musician, or a state artist retains the designation for one year from the date of the designation ceremony.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3104.007,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3104.007.</w:t>
      </w:r>
      <w:r xml:space="preserve">
        <w:t> </w:t>
      </w:r>
      <w:r xml:space="preserve">
        <w:t> </w:t>
      </w:r>
      <w:r>
        <w:t xml:space="preserve">PAY AND EMOLUMENTS PROHIBITED.  A person designated as the poet laureate,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state musician, or a state artist does not receive any pay or emolument based on that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