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87R23163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a United States flag or Texas flag by a governmental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2158,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PURCHASE OF UNITED STATES FLAG OR STATE FLAG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2158.501.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FLAG PROCUREMENT BY STATE AGENCY. (a) In this subchapter,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created by the constitution or a statute of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supreme court, the court of criminal appeals, a court of appeals, or the Texas Judicial Council; 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university system or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United States flag or Texas state flag purchased by a state agency, the agency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first preference to flags manufactured in this state using materials grown, produced, or manufactured in this state to the extent reasonable and practicable;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second preference to flags manufactured in this state or the United States using materials grown, produced, or manufactured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271, Local Government Code, is amended by adding Section 271.909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FLAG PROCUREMENT BY GOVERNMENTAL AGENCY. (a)   In this section, "governmental agency" has the meaning assigned by Section 271.003.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United States flag or Texas state flag purchased by a governmental agency, the agency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first preference to flags manufactured in this state using materials grown, produced, or manufactured in this state to the extent reasonable and practicable;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second preference to flags manufactured in this state or the United States using materials grown, produced, or manufactured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2158.501, Government Code, and Section 271.909, Local Government Code, as added by this Act, apply only to the purchase of a United States flag or Texas flag made or a contract for the purchase of a United States flag or Texas flag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