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Parker, 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promotion of off-label uses of certain drugs, biological products, and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6, Health and Safety Code, is amended by adding Chapter 444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444.  OFF-LABEL USE OF CERTAIN DRUGS, BIOLOGICAL PRODUCTS, AND DEVICES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 means a person other than a physician who is licensed, certified, or otherwise authorized by the laws of this state to dispense or prescribe a prescription drug in the ordinary course of business or practice of a profession.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"Off-label use" means the use of a drug, biological product, or device approved for use by the United States Food and Drug Administration in a manner other than the use for which it is approved by the United States Food and Drug Administration.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licensed to practice medicine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"Third-party payer" means an insurance company, health benefit plan sponsor, or entity other than the patient or healthcare provider that pays for medical services provided to a patient.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PROMOTION OF OFF-LABEL USE OF CERTAIN DRUGS, BIOLOGICAL PRODUCTS, OR DEVICES.  (a)  Notwithstanding other law, a pharmaceutical manufacturer or a representative of a pharmaceutical manufacturer may promote, in the manufacturer's advertising or marketing materials or directly to a physician, health care provider, or third-party payer a medically truthful and accurate off-label use of a drug, biological product, or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health care provider may communicate or otherwise promote to a patient an off-label use of a drug, biological product, or device consistent with the off-label use promoted for that drug, product, or device, as applicable, by a pharmaceutical manufacturer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DISCIPLINARY ACTION PROHIBITED FOR PROMOTION OF OFF-LABEL USE.  (a)  A pharmaceutical manufacturer or a representative of a pharmaceutical manufacturer may not be prosecuted or be subject to disciplinary action, including a revocation of or refusal to renew a license or certification, for promoting an off-label use of a drug, biological product, or device under Section 444.002.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regulatory authority of a physician or health care provider may not revoke or refuse to renew the license or certificate of or otherwise impose a disciplinary action against a physician or health care provider who communicates or otherwise promotes an off-label use of a drug, biological product, or device under Section 444.002.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 PLAN COVERAGE FOR OFF-LABEL USE NOT REQUIRED.  This chapter does not require a health benefit plan to provide health benefit coverage for an off-label use of a drug, biological product, or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444.005.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STATE MONEY FOR CERTAIN PURPOSES PROHIBITED.  This state or a local governmental entity may not use public money to enforce or to cooperate with the federal government in enforcing 21 U.S.C. Sections 331 and 335 against a pharmaceutical manufacturer or a representative of a pharmaceutical manufacturer for promoting an off-label use under Section 444.002.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444.003, Health and Safety Code, as added by this Act, applies to a prosecution or disciplinary action initiated or pending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