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certain state jail felony offenders, including the creation of a pretrial intervention program for certain state jail felony offenders;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42A, Code of Criminal Procedure, is amended by adding Article 42A.1025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42A.1025.</w:t>
      </w:r>
      <w:r>
        <w:rPr>
          <w:u w:val="single"/>
        </w:rPr>
        <w:t xml:space="preserve"> </w:t>
      </w:r>
      <w:r>
        <w:rPr>
          <w:u w:val="single"/>
        </w:rPr>
        <w:t xml:space="preserve"> </w:t>
      </w:r>
      <w:r>
        <w:rPr>
          <w:u w:val="single"/>
        </w:rPr>
        <w:t xml:space="preserve">MANDATORY PLACEMENT ON DEFERRED ADJUDICATION COMMUNITY SUPERVISION; CERTAIN STATE JAIL FELONY OFFENDERS.  (a)  This article applies only to a defendant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 state jail felony punishable under Section 12.35(a),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the offense described by Subdivision (1):</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participate in a state jail felony pretrial intervention program established under Chapter 127, Government Code, regardless of whether the defendant was eligible to participate in the program based on the specific state jail felony offense charged;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placed into the program described by Paragraph (A) but did not successfully complete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previously been convicted of or placed on deferred adjudication community supervision for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defendant described by Subsection (a), a judge shall place the defendant on deferred adjudication community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Article 42A.103(a), the period of deferred adjudication community supervision may not be less than two years and may not exceed four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42A.110(b),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court assessing punishment after an adjudication of guilt of a defendant charged with a state jail felony may suspend the imposition of the sentence and place the defendant on community supervision or may order the sentence to be executed, regardless of whether the defendant has previously been convicted of a felony. </w:t>
      </w:r>
      <w:r>
        <w:t xml:space="preserve"> </w:t>
      </w:r>
      <w:r>
        <w:rPr>
          <w:u w:val="single"/>
        </w:rPr>
        <w:t xml:space="preserve">Notwithstanding any other law, if the court orders the sentence to be executed following an adjudication of guilt for a state jail felony that is punishable under Section 12.35(a), Penal Code, the defendant shall be punishable by confinement in a community corrections facility, as defined by Section 509.001, Government Code, for a term not to exceed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A civil penalty collected under this article shall be deposited to the credit of the drug court account in the general revenue fund to help fund specialty court programs established under Chapter 122, 123, 124, 125, </w:t>
      </w:r>
      <w:r>
        <w:rPr>
          <w:u w:val="single"/>
        </w:rPr>
        <w:t xml:space="preserve">127,</w:t>
      </w:r>
      <w:r>
        <w:t xml:space="preserve"> or 129, Government Code, or former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K, Title 2, Government Code, is amended by adding Chapter 127 to read as follows:</w:t>
      </w:r>
    </w:p>
    <w:p w:rsidR="003F3435" w:rsidRDefault="0032493E">
      <w:pPr>
        <w:spacing w:line="480" w:lineRule="auto"/>
        <w:jc w:val="center"/>
      </w:pPr>
      <w:r>
        <w:rPr>
          <w:u w:val="single"/>
        </w:rPr>
        <w:t xml:space="preserve">CHAPTER 127.  PRETRIAL INTERVENTION PROGRAM FOR CERTAIN STATE JAIL FELONY OFFENDERS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127.001.</w:t>
      </w:r>
      <w:r>
        <w:rPr>
          <w:u w:val="single"/>
        </w:rPr>
        <w:t xml:space="preserve"> </w:t>
      </w:r>
      <w:r>
        <w:rPr>
          <w:u w:val="single"/>
        </w:rPr>
        <w:t xml:space="preserve"> </w:t>
      </w:r>
      <w:r>
        <w:rPr>
          <w:u w:val="single"/>
        </w:rPr>
        <w:t xml:space="preserve">STATE JAIL FELONY PRETRIAL INTERVENTION PROGRAM DEFINED; PROCEDURES FOR CERTAIN DEFENDANTS.  (a)  In this chapter, "state jail felony pretrial intervention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services in the processing of cases in the judicial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participants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to a continuum of alcohol, controlled substance, mental health, and other related treatment and rehabilitative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careful monitoring of treatment and services provided to program participants;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coordinated strategy to govern program responses to participants' compliance;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to promote effective program planning, implementation, and operations;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inclusion of a participant's family members who agree to be involved in the treatment and services provided to the participant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successfully completes a state jail felony pretrial intervention program, after notice to the attorney representing the state and a hearing in the state jail felony pretrial intervention program court at which that court determines that a dismissal is in the best interest of justice, the court in which the criminal case is pending shall dismiss the case against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127.002.</w:t>
      </w:r>
      <w:r>
        <w:rPr>
          <w:u w:val="single"/>
        </w:rPr>
        <w:t xml:space="preserve"> </w:t>
      </w:r>
      <w:r>
        <w:rPr>
          <w:u w:val="single"/>
        </w:rPr>
        <w:t xml:space="preserve"> </w:t>
      </w:r>
      <w:r>
        <w:rPr>
          <w:u w:val="single"/>
        </w:rPr>
        <w:t xml:space="preserve">ESTABLISHMENT OF PROGRAM; DEFENDANT ELIGIBILITY.  (a) </w:t>
      </w:r>
      <w:r>
        <w:rPr>
          <w:u w:val="single"/>
        </w:rPr>
        <w:t xml:space="preserve"> </w:t>
      </w:r>
      <w:r>
        <w:rPr>
          <w:u w:val="single"/>
        </w:rPr>
        <w:t xml:space="preserve">The commissioners court of a county shall establish a state jail felony pretrial intervention program for persons arrested for or charged with a state jail felony punishable under Section 12.35(a), Penal Code, other than a state jail felony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62.102,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261.107 or 261.109,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171.103, 171.153, or 485.032,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48.052, Human Resources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19.05, 21.09, 21.18, 22.04, 22.041, 22.07, 22.08, 25.031, 38.14, 38.151, 39.04, 43.262, 48.03, or 49.045,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is eligible to participate in a state jail felony pretrial intervention program established under this chapter only if the attorney representing the state consents to the defendant's participation in the program. An eligible defendant may participate in the state jail felony pretrial intervention program regardless of whether the defendant previously participated in a state jail felony pretrial intervention program established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in which the criminal case is pending shall allow an eligible defendant to choose whether to proceed through the state jail felony pretrial intervention program or otherwise through the criminal justice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127.003.</w:t>
      </w:r>
      <w:r>
        <w:rPr>
          <w:u w:val="single"/>
        </w:rPr>
        <w:t xml:space="preserve"> </w:t>
      </w:r>
      <w:r>
        <w:rPr>
          <w:u w:val="single"/>
        </w:rPr>
        <w:t xml:space="preserve"> </w:t>
      </w:r>
      <w:r>
        <w:rPr>
          <w:u w:val="single"/>
        </w:rPr>
        <w:t xml:space="preserve">DUTIES OF STATE JAIL FELONY PRETRIAL INTERVENTION PROGRAM.  (a)  A state jail felony pretrial intervention program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acceptance of defendants eligible for participation in the program who have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previously been convicted of or placed on deferred adjudication community supervision for a felony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previously participated in a state jail felony pretrial intervention program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defendant eligible for participation in the program is provided legal counsel before electing to proceed through the program and while participating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 participant to withdraw from the program at any time before a trial on the merits has been initiated;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participant with a court-ordered individualized treatment plan indicating the services that will be provided to the participant;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the jurisdiction of the program continues for a minimum period of not less than six months but does not continue beyond the maximum period allowed under Article 42A.1025(c), Code of Criminal Procedure, for a grant of deferred adjudication community supervision to a defendant charged with a state jail felony punishable under Section 12.35(a),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jail felony pretrial intervention program established under this chapter shall make, establish, and publish local procedures to ensure maximum participation of eligible defendants in the county or counties in which those defendants reside.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jail felony pretrial intervention program may allow a participant to comply with the participant's court-ordered individualized treatment plan or to fulfill certain other court obligations through the use of videoconferencing software or other Internet-based communications.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prevent the initiation of procedures under Chapter 46B,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127.004.</w:t>
      </w:r>
      <w:r>
        <w:rPr>
          <w:u w:val="single"/>
        </w:rPr>
        <w:t xml:space="preserve"> </w:t>
      </w:r>
      <w:r>
        <w:rPr>
          <w:u w:val="single"/>
        </w:rPr>
        <w:t xml:space="preserve"> </w:t>
      </w:r>
      <w:r>
        <w:rPr>
          <w:u w:val="single"/>
        </w:rPr>
        <w:t xml:space="preserve">ESTABLISHMENT OF REGIONAL PROGRAM.  The commissioners courts of two or more counties may elect to establish a regional state jail felony pretrial intervention program under this chapter for the participating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127.005.</w:t>
      </w:r>
      <w:r>
        <w:rPr>
          <w:u w:val="single"/>
        </w:rPr>
        <w:t xml:space="preserve"> </w:t>
      </w:r>
      <w:r>
        <w:rPr>
          <w:u w:val="single"/>
        </w:rPr>
        <w:t xml:space="preserve"> </w:t>
      </w:r>
      <w:r>
        <w:rPr>
          <w:u w:val="single"/>
        </w:rPr>
        <w:t xml:space="preserve">REIMBURSEMENT FEES.  (a) </w:t>
      </w:r>
      <w:r>
        <w:rPr>
          <w:u w:val="single"/>
        </w:rPr>
        <w:t xml:space="preserve"> </w:t>
      </w:r>
      <w:r>
        <w:rPr>
          <w:u w:val="single"/>
        </w:rPr>
        <w:t xml:space="preserve">A state jail felony pretrial intervention program established under this chapter may collect from a participant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reimbursement fee for the program not to exceed $1,000;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testing, counseling, and treatment reimbursement fee in an amount necessary to cover the costs of any testing, counseling, or treatment performed or provided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Reimbursement fees collected under this section may be paid on a periodic basis or on a deferred payment schedule at the discretion of the judge, magistrate, or coordinator.</w:t>
      </w:r>
      <w:r>
        <w:rPr>
          <w:u w:val="single"/>
        </w:rPr>
        <w:t xml:space="preserve"> </w:t>
      </w:r>
      <w:r>
        <w:rPr>
          <w:u w:val="single"/>
        </w:rPr>
        <w:t xml:space="preserve"> </w:t>
      </w:r>
      <w:r>
        <w:rPr>
          <w:u w:val="single"/>
        </w:rPr>
        <w:t xml:space="preserve">The fees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participant's ability to pay;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only for purposes specific 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127.006.</w:t>
      </w:r>
      <w:r>
        <w:rPr>
          <w:u w:val="single"/>
        </w:rPr>
        <w:t xml:space="preserve"> </w:t>
      </w:r>
      <w:r>
        <w:rPr>
          <w:u w:val="single"/>
        </w:rPr>
        <w:t xml:space="preserve"> </w:t>
      </w:r>
      <w:r>
        <w:rPr>
          <w:u w:val="single"/>
        </w:rPr>
        <w:t xml:space="preserve">COURTESY SUPERVISION.  (a)  A state jail felony pretrial intervention program that accepts placement of a defendant may transfer responsibility for supervising the defendant's participation in the program to another state jail felony pretrial intervention program that is located in the county where the defendant works or resides.  The defendant's supervision may be transferred under this section only with the consent of both state jail felony pretrial intervention programs and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consents to the transfer of the defendant's supervision must agree to abide by all rules, requirements, and instructions of the state jail felony pretrial intervention program that accepts the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defendant whose supervision is transferred under this section does not successfully complete the program, the state jail felony pretrial intervention program supervising the defendant shall return the responsibility for the defendant's supervision to the state jail felony pretrial intervention program that initiated the transfer.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772.0061(a)(2),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"Specialty court" means:</w:t>
      </w:r>
    </w:p>
    <w:p w:rsidR="003F3435" w:rsidRDefault="0032493E">
      <w:pPr>
        <w:spacing w:line="480" w:lineRule="auto"/>
        <w:ind w:firstLine="2160"/>
        <w:jc w:val="both"/>
      </w:pPr>
      <w:r>
        <w:t xml:space="preserve">(A)</w:t>
      </w:r>
      <w:r xml:space="preserve">
        <w:t> </w:t>
      </w:r>
      <w:r xml:space="preserve">
        <w:t> </w:t>
      </w:r>
      <w:r>
        <w:t xml:space="preserve">a commercially sexually exploited persons court program established under Chapter 126 or former law;</w:t>
      </w:r>
    </w:p>
    <w:p w:rsidR="003F3435" w:rsidRDefault="0032493E">
      <w:pPr>
        <w:spacing w:line="480" w:lineRule="auto"/>
        <w:ind w:firstLine="2160"/>
        <w:jc w:val="both"/>
      </w:pPr>
      <w:r>
        <w:t xml:space="preserve">(B)</w:t>
      </w:r>
      <w:r xml:space="preserve">
        <w:t> </w:t>
      </w:r>
      <w:r xml:space="preserve">
        <w:t> </w:t>
      </w:r>
      <w:r>
        <w:t xml:space="preserve">a family drug court program established under Chapter 122 or former law;</w:t>
      </w:r>
    </w:p>
    <w:p w:rsidR="003F3435" w:rsidRDefault="0032493E">
      <w:pPr>
        <w:spacing w:line="480" w:lineRule="auto"/>
        <w:ind w:firstLine="2160"/>
        <w:jc w:val="both"/>
      </w:pPr>
      <w:r>
        <w:t xml:space="preserve">(C)</w:t>
      </w:r>
      <w:r xml:space="preserve">
        <w:t> </w:t>
      </w:r>
      <w:r xml:space="preserve">
        <w:t> </w:t>
      </w:r>
      <w:r>
        <w:t xml:space="preserve">a drug court program established under Chapter 123 or former law;</w:t>
      </w:r>
    </w:p>
    <w:p w:rsidR="003F3435" w:rsidRDefault="0032493E">
      <w:pPr>
        <w:spacing w:line="480" w:lineRule="auto"/>
        <w:ind w:firstLine="2160"/>
        <w:jc w:val="both"/>
      </w:pPr>
      <w:r>
        <w:t xml:space="preserve">(D)</w:t>
      </w:r>
      <w:r xml:space="preserve">
        <w:t> </w:t>
      </w:r>
      <w:r xml:space="preserve">
        <w:t> </w:t>
      </w:r>
      <w:r>
        <w:t xml:space="preserve">a veterans treatment court program established under Chapter 124 or former law;</w:t>
      </w:r>
    </w:p>
    <w:p w:rsidR="003F3435" w:rsidRDefault="0032493E">
      <w:pPr>
        <w:spacing w:line="480" w:lineRule="auto"/>
        <w:ind w:firstLine="2160"/>
        <w:jc w:val="both"/>
      </w:pPr>
      <w:r>
        <w:t xml:space="preserve">(E)</w:t>
      </w:r>
      <w:r xml:space="preserve">
        <w:t> </w:t>
      </w:r>
      <w:r xml:space="preserve">
        <w:t> </w:t>
      </w:r>
      <w:r>
        <w:t xml:space="preserve">a mental health court program established under Chapter 125 or former law;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 jail felony pretrial intervention program established under Chapter 127;</w:t>
      </w:r>
      <w:r>
        <w:t xml:space="preserve"> and</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a public safety employees treatment court program established under Chapter 129.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772.0061(b),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shall establish the Specialty Courts Advisory Council within the criminal justice division established under Section 772.006 to:</w:t>
      </w:r>
    </w:p>
    <w:p w:rsidR="003F3435" w:rsidRDefault="0032493E">
      <w:pPr>
        <w:spacing w:line="480" w:lineRule="auto"/>
        <w:ind w:firstLine="1440"/>
        <w:jc w:val="both"/>
      </w:pPr>
      <w:r>
        <w:t xml:space="preserve">(1)</w:t>
      </w:r>
      <w:r xml:space="preserve">
        <w:t> </w:t>
      </w:r>
      <w:r xml:space="preserve">
        <w:t> </w:t>
      </w:r>
      <w:r>
        <w:t xml:space="preserve">evaluate applications for grant funding for specialty courts in this state and to make funding recommendations to the criminal justice division; and</w:t>
      </w:r>
    </w:p>
    <w:p w:rsidR="003F3435" w:rsidRDefault="0032493E">
      <w:pPr>
        <w:spacing w:line="480" w:lineRule="auto"/>
        <w:ind w:firstLine="1440"/>
        <w:jc w:val="both"/>
      </w:pPr>
      <w:r>
        <w:t xml:space="preserve">(2)</w:t>
      </w:r>
      <w:r xml:space="preserve">
        <w:t> </w:t>
      </w:r>
      <w:r xml:space="preserve">
        <w:t> </w:t>
      </w:r>
      <w:r>
        <w:t xml:space="preserve">make recommendations to the criminal justice division regarding best practices for specialty courts established under Chapter 122, 123, 124, 125, </w:t>
      </w:r>
      <w:r>
        <w:rPr>
          <w:u w:val="single"/>
        </w:rPr>
        <w:t xml:space="preserve">127,</w:t>
      </w:r>
      <w:r>
        <w:t xml:space="preserve"> or 129 or former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