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87R5328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H.B.</w:t>
      </w:r>
      <w:r xml:space="preserve">
        <w:t> </w:t>
      </w:r>
      <w:r>
        <w:t xml:space="preserve">No.</w:t>
      </w:r>
      <w:r xml:space="preserve">
        <w:t> </w:t>
      </w:r>
      <w:r>
        <w:t xml:space="preserve">2208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certain personal information of an applicant for or recipient of disaster recovery assistance.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552.160, Government Code, is amended to read as follows:</w:t>
      </w:r>
    </w:p>
    <w:p w:rsidR="003F3435" w:rsidRDefault="0032493E">
      <w:pPr>
        <w:spacing w:line="480" w:lineRule="auto"/>
        <w:ind w:firstLine="720"/>
        <w:jc w:val="both"/>
      </w:pPr>
      <w:r>
        <w:t xml:space="preserve">Sec.</w:t>
      </w:r>
      <w:r xml:space="preserve">
        <w:t> </w:t>
      </w:r>
      <w:r>
        <w:t xml:space="preserve">552.160.</w:t>
      </w:r>
      <w:r xml:space="preserve">
        <w:t> </w:t>
      </w:r>
      <w:r xml:space="preserve">
        <w:t> </w:t>
      </w:r>
      <w:r>
        <w:t xml:space="preserve">CONFIDENTIALITY OF PERSONAL INFORMATION OF APPLICANT FOR </w:t>
      </w:r>
      <w:r>
        <w:rPr>
          <w:u w:val="single"/>
        </w:rPr>
        <w:t xml:space="preserve">OR RECIPIENT OF</w:t>
      </w:r>
      <w:r>
        <w:t xml:space="preserve"> DISASTER RECOVERY </w:t>
      </w:r>
      <w:r>
        <w:rPr>
          <w:u w:val="single"/>
        </w:rPr>
        <w:t xml:space="preserve">ASSISTANCE</w:t>
      </w:r>
      <w:r>
        <w:t xml:space="preserve"> [</w:t>
      </w:r>
      <w:r>
        <w:rPr>
          <w:strike/>
        </w:rPr>
        <w:t xml:space="preserve">FUNDS</w:t>
      </w:r>
      <w:r>
        <w:t xml:space="preserve">].  (a)  In this section, "disaster" has the meaning assigned by Section 418.004.</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Except as provided by Subsection (c), the</w:t>
      </w:r>
      <w:r>
        <w:t xml:space="preserve">] following information maintained by a governmental body is confidential:</w:t>
      </w:r>
    </w:p>
    <w:p w:rsidR="003F3435" w:rsidRDefault="0032493E">
      <w:pPr>
        <w:spacing w:line="480" w:lineRule="auto"/>
        <w:ind w:firstLine="1440"/>
        <w:jc w:val="both"/>
      </w:pPr>
      <w:r>
        <w:t xml:space="preserve">(1)</w:t>
      </w:r>
      <w:r xml:space="preserve">
        <w:t> </w:t>
      </w:r>
      <w:r xml:space="preserve">
        <w:t> </w:t>
      </w:r>
      <w:r>
        <w:t xml:space="preserve">the name, social security number, house number, street name, and telephone number of an individual or household that applies for </w:t>
      </w:r>
      <w:r>
        <w:rPr>
          <w:u w:val="single"/>
        </w:rPr>
        <w:t xml:space="preserve">or receives disaster recovery assistance, including utility payment assistance and</w:t>
      </w:r>
      <w:r>
        <w:t xml:space="preserve"> state or federal disaster recovery funds;</w:t>
      </w:r>
    </w:p>
    <w:p w:rsidR="003F3435" w:rsidRDefault="0032493E">
      <w:pPr>
        <w:spacing w:line="480" w:lineRule="auto"/>
        <w:ind w:firstLine="1440"/>
        <w:jc w:val="both"/>
      </w:pPr>
      <w:r>
        <w:t xml:space="preserve">(2)</w:t>
      </w:r>
      <w:r xml:space="preserve">
        <w:t> </w:t>
      </w:r>
      <w:r xml:space="preserve">
        <w:t> </w:t>
      </w:r>
      <w:r>
        <w:t xml:space="preserve">the name, tax identification number, address, and telephone number of a business entity or an owner of a business entity that applies for </w:t>
      </w:r>
      <w:r>
        <w:rPr>
          <w:u w:val="single"/>
        </w:rPr>
        <w:t xml:space="preserve">or receives disaster recovery assistance, including utility payment assistance and</w:t>
      </w:r>
      <w:r>
        <w:t xml:space="preserve"> state or federal disaster recovery funds; and</w:t>
      </w:r>
    </w:p>
    <w:p w:rsidR="003F3435" w:rsidRDefault="0032493E">
      <w:pPr>
        <w:spacing w:line="480" w:lineRule="auto"/>
        <w:ind w:firstLine="1440"/>
        <w:jc w:val="both"/>
      </w:pPr>
      <w:r>
        <w:t xml:space="preserve">(3)</w:t>
      </w:r>
      <w:r xml:space="preserve">
        <w:t> </w:t>
      </w:r>
      <w:r xml:space="preserve">
        <w:t> </w:t>
      </w:r>
      <w:r>
        <w:t xml:space="preserve">any other information the disclosure of which would identify or tend to identify a person or household that applies for </w:t>
      </w:r>
      <w:r>
        <w:rPr>
          <w:u w:val="single"/>
        </w:rPr>
        <w:t xml:space="preserve">or receives disaster recovery assistance, including utility payment assistance and</w:t>
      </w:r>
      <w:r>
        <w:t xml:space="preserve"> state or federal disaster recovery funds.</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street name and census block group of and the amount of disaster recovery funds awarded to a person or household are not confidential after the date on which disaster recovery funds are awarded to the person or household.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