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Canales,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2222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study by the Texas Department of Transportation on future transportation needs for the year 2045.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DEFINITION.  In this Act, "department" means the Texas Department of Transportation.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STUDY.  (a)  The department, in consultation with the Texas A&amp;M Transportation Institute, shall conduct a study on the state's projected transportation needs and costs</w:t>
      </w:r>
      <w:r>
        <w:t xml:space="preserve"> and the resulting benefits of meeting those needs for the year 2045.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study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use models from the state's metropolitan planning organizations and rural planning efforts to capture regional and local transportation needs;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incorporate current, high quality vehicle-based data sources to analyze changing travel patterns and behaviors;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develop a forecast for alternative levels of mobility and infrastructure performance for: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highway maintenance;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urban mobility;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rural connectivity;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develop a range of future state transportation performance and infrastructure condition goals for the period covered by the study;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develop and evaluate potential scenarios to account for: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innovations in vehicle technologies;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changes in travel behavior;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changes in workplace policies;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strategies for innovative project design and development;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evaluate current funding levels and dedicated funding streams, including anticipated funds transferred to the state highway fund under Section 49-g, Article III, Texas Constitution, or deposited to that fund under Section 7-c, Article VIII, Texas Constitution, to quantify the gap between likely funding and the amount required to meet a range of performance conditions;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identify strategies and funding options to fill any gaps in transportation needs;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overlay information in the 2030 Committee's 2011 report analysis for the period from 2010 to 2035 to compare the funding landscape and performance expectations in 2011 with the current outlook.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COMMITTEE.  The Texas Transportation Commission shall appoint a committee composed of experienced and respected business and community leaders in this state to provide guidance and direction to the department and the Texas A&amp;M Transportation Institute for purposes of conducting the study required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REPORT TO LEGISLATURE.  Not later than December 1, 2022, the Texas Department of Transportation shall submit a report to the legislature that includes the results of the study conducted under this Act and any associated recommendations.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EXPIRATION.  This Act expires January 1, 2023.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EFFECTIVE DATE. </w:t>
      </w:r>
      <w:r>
        <w:t xml:space="preserve"> 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2222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