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87R10380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regarding the composition of the boards of directors of certain river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  A joint interim committee consisting of the members of the Senate Committee on Natural Resources and Economic Development and the members of the House Committee on Natural Resources is created to study the effects of altering the composition of the boards of directors of the following river authorities:</w:t>
      </w:r>
    </w:p>
    <w:p w:rsidR="003F3435" w:rsidRDefault="0032493E">
      <w:pPr>
        <w:spacing w:line="480" w:lineRule="auto"/>
        <w:ind w:firstLine="1440"/>
        <w:jc w:val="both"/>
      </w:pPr>
      <w:r>
        <w:t xml:space="preserve">(1)</w:t>
      </w:r>
      <w:r xml:space="preserve">
        <w:t> </w:t>
      </w:r>
      <w:r xml:space="preserve">
        <w:t> </w:t>
      </w:r>
      <w:r>
        <w:t xml:space="preserve">Angelina and Neches River Authority;</w:t>
      </w:r>
    </w:p>
    <w:p w:rsidR="003F3435" w:rsidRDefault="0032493E">
      <w:pPr>
        <w:spacing w:line="480" w:lineRule="auto"/>
        <w:ind w:firstLine="1440"/>
        <w:jc w:val="both"/>
      </w:pPr>
      <w:r>
        <w:t xml:space="preserve">(2)</w:t>
      </w:r>
      <w:r xml:space="preserve">
        <w:t> </w:t>
      </w:r>
      <w:r xml:space="preserve">
        <w:t> </w:t>
      </w:r>
      <w:r>
        <w:t xml:space="preserve">Bandera County River Authority and Groundwater District;</w:t>
      </w:r>
    </w:p>
    <w:p w:rsidR="003F3435" w:rsidRDefault="0032493E">
      <w:pPr>
        <w:spacing w:line="480" w:lineRule="auto"/>
        <w:ind w:firstLine="1440"/>
        <w:jc w:val="both"/>
      </w:pPr>
      <w:r>
        <w:t xml:space="preserve">(3)</w:t>
      </w:r>
      <w:r xml:space="preserve">
        <w:t> </w:t>
      </w:r>
      <w:r xml:space="preserve">
        <w:t> </w:t>
      </w:r>
      <w:r>
        <w:t xml:space="preserve">Brazos River Authority;</w:t>
      </w:r>
    </w:p>
    <w:p w:rsidR="003F3435" w:rsidRDefault="0032493E">
      <w:pPr>
        <w:spacing w:line="480" w:lineRule="auto"/>
        <w:ind w:firstLine="1440"/>
        <w:jc w:val="both"/>
      </w:pPr>
      <w:r>
        <w:t xml:space="preserve">(4)</w:t>
      </w:r>
      <w:r xml:space="preserve">
        <w:t> </w:t>
      </w:r>
      <w:r xml:space="preserve">
        <w:t> </w:t>
      </w:r>
      <w:r>
        <w:t xml:space="preserve">Guadalupe-Blanco River Authority;</w:t>
      </w:r>
    </w:p>
    <w:p w:rsidR="003F3435" w:rsidRDefault="0032493E">
      <w:pPr>
        <w:spacing w:line="480" w:lineRule="auto"/>
        <w:ind w:firstLine="1440"/>
        <w:jc w:val="both"/>
      </w:pPr>
      <w:r>
        <w:t xml:space="preserve">(5)</w:t>
      </w:r>
      <w:r xml:space="preserve">
        <w:t> </w:t>
      </w:r>
      <w:r xml:space="preserve">
        <w:t> </w:t>
      </w:r>
      <w:r>
        <w:t xml:space="preserve">Lavaca-Navidad River Authority;</w:t>
      </w:r>
    </w:p>
    <w:p w:rsidR="003F3435" w:rsidRDefault="0032493E">
      <w:pPr>
        <w:spacing w:line="480" w:lineRule="auto"/>
        <w:ind w:firstLine="1440"/>
        <w:jc w:val="both"/>
      </w:pPr>
      <w:r>
        <w:t xml:space="preserve">(6)</w:t>
      </w:r>
      <w:r xml:space="preserve">
        <w:t> </w:t>
      </w:r>
      <w:r xml:space="preserve">
        <w:t> </w:t>
      </w:r>
      <w:r>
        <w:t xml:space="preserve">Lower Colorado River Authority;</w:t>
      </w:r>
    </w:p>
    <w:p w:rsidR="003F3435" w:rsidRDefault="0032493E">
      <w:pPr>
        <w:spacing w:line="480" w:lineRule="auto"/>
        <w:ind w:firstLine="1440"/>
        <w:jc w:val="both"/>
      </w:pPr>
      <w:r>
        <w:t xml:space="preserve">(7)</w:t>
      </w:r>
      <w:r xml:space="preserve">
        <w:t> </w:t>
      </w:r>
      <w:r xml:space="preserve">
        <w:t> </w:t>
      </w:r>
      <w:r>
        <w:t xml:space="preserve">Lower Neches Valley Authority;</w:t>
      </w:r>
    </w:p>
    <w:p w:rsidR="003F3435" w:rsidRDefault="0032493E">
      <w:pPr>
        <w:spacing w:line="480" w:lineRule="auto"/>
        <w:ind w:firstLine="1440"/>
        <w:jc w:val="both"/>
      </w:pPr>
      <w:r>
        <w:t xml:space="preserve">(8)</w:t>
      </w:r>
      <w:r xml:space="preserve">
        <w:t> </w:t>
      </w:r>
      <w:r xml:space="preserve">
        <w:t> </w:t>
      </w:r>
      <w:r>
        <w:t xml:space="preserve">Nueces River Authority;</w:t>
      </w:r>
    </w:p>
    <w:p w:rsidR="003F3435" w:rsidRDefault="0032493E">
      <w:pPr>
        <w:spacing w:line="480" w:lineRule="auto"/>
        <w:ind w:firstLine="1440"/>
        <w:jc w:val="both"/>
      </w:pPr>
      <w:r>
        <w:t xml:space="preserve">(9)</w:t>
      </w:r>
      <w:r xml:space="preserve">
        <w:t> </w:t>
      </w:r>
      <w:r xml:space="preserve">
        <w:t> </w:t>
      </w:r>
      <w:r>
        <w:t xml:space="preserve">Red River Authority of Texas;</w:t>
      </w:r>
    </w:p>
    <w:p w:rsidR="003F3435" w:rsidRDefault="0032493E">
      <w:pPr>
        <w:spacing w:line="480" w:lineRule="auto"/>
        <w:ind w:firstLine="1440"/>
        <w:jc w:val="both"/>
      </w:pPr>
      <w:r>
        <w:t xml:space="preserve">(10)</w:t>
      </w:r>
      <w:r xml:space="preserve">
        <w:t> </w:t>
      </w:r>
      <w:r xml:space="preserve">
        <w:t> </w:t>
      </w:r>
      <w:r>
        <w:t xml:space="preserve">Sabine River Authority of Texas;</w:t>
      </w:r>
    </w:p>
    <w:p w:rsidR="003F3435" w:rsidRDefault="0032493E">
      <w:pPr>
        <w:spacing w:line="480" w:lineRule="auto"/>
        <w:ind w:firstLine="1440"/>
        <w:jc w:val="both"/>
      </w:pPr>
      <w:r>
        <w:t xml:space="preserve">(11)</w:t>
      </w:r>
      <w:r xml:space="preserve">
        <w:t> </w:t>
      </w:r>
      <w:r xml:space="preserve">
        <w:t> </w:t>
      </w:r>
      <w:r>
        <w:t xml:space="preserve">San Jacinto River Authority;</w:t>
      </w:r>
    </w:p>
    <w:p w:rsidR="003F3435" w:rsidRDefault="0032493E">
      <w:pPr>
        <w:spacing w:line="480" w:lineRule="auto"/>
        <w:ind w:firstLine="1440"/>
        <w:jc w:val="both"/>
      </w:pPr>
      <w:r>
        <w:t xml:space="preserve">(12)</w:t>
      </w:r>
      <w:r xml:space="preserve">
        <w:t> </w:t>
      </w:r>
      <w:r xml:space="preserve">
        <w:t> </w:t>
      </w:r>
      <w:r>
        <w:t xml:space="preserve">Sulphur River Basin Authority;</w:t>
      </w:r>
    </w:p>
    <w:p w:rsidR="003F3435" w:rsidRDefault="0032493E">
      <w:pPr>
        <w:spacing w:line="480" w:lineRule="auto"/>
        <w:ind w:firstLine="1440"/>
        <w:jc w:val="both"/>
      </w:pPr>
      <w:r>
        <w:t xml:space="preserve">(13)</w:t>
      </w:r>
      <w:r xml:space="preserve">
        <w:t> </w:t>
      </w:r>
      <w:r xml:space="preserve">
        <w:t> </w:t>
      </w:r>
      <w:r>
        <w:t xml:space="preserve">Trinity River Authority of Texas;</w:t>
      </w:r>
    </w:p>
    <w:p w:rsidR="003F3435" w:rsidRDefault="0032493E">
      <w:pPr>
        <w:spacing w:line="480" w:lineRule="auto"/>
        <w:ind w:firstLine="1440"/>
        <w:jc w:val="both"/>
      </w:pPr>
      <w:r>
        <w:t xml:space="preserve">(14)</w:t>
      </w:r>
      <w:r xml:space="preserve">
        <w:t> </w:t>
      </w:r>
      <w:r xml:space="preserve">
        <w:t> </w:t>
      </w:r>
      <w:r>
        <w:t xml:space="preserve">Upper Colorado River Authority; and</w:t>
      </w:r>
    </w:p>
    <w:p w:rsidR="003F3435" w:rsidRDefault="0032493E">
      <w:pPr>
        <w:spacing w:line="480" w:lineRule="auto"/>
        <w:ind w:firstLine="1440"/>
        <w:jc w:val="both"/>
      </w:pPr>
      <w:r>
        <w:t xml:space="preserve">(15)</w:t>
      </w:r>
      <w:r xml:space="preserve">
        <w:t> </w:t>
      </w:r>
      <w:r xml:space="preserve">
        <w:t> </w:t>
      </w:r>
      <w:r>
        <w:t xml:space="preserve">Upper Guadalupe River Authority.</w:t>
      </w:r>
    </w:p>
    <w:p w:rsidR="003F3435" w:rsidRDefault="0032493E">
      <w:pPr>
        <w:spacing w:line="480" w:lineRule="auto"/>
        <w:ind w:firstLine="720"/>
        <w:jc w:val="both"/>
      </w:pPr>
      <w:r>
        <w:t xml:space="preserve">(b)</w:t>
      </w:r>
      <w:r xml:space="preserve">
        <w:t> </w:t>
      </w:r>
      <w:r xml:space="preserve">
        <w:t> </w:t>
      </w:r>
      <w:r>
        <w:t xml:space="preserve">The study must consider the benefits and logistics of:</w:t>
      </w:r>
    </w:p>
    <w:p w:rsidR="003F3435" w:rsidRDefault="0032493E">
      <w:pPr>
        <w:spacing w:line="480" w:lineRule="auto"/>
        <w:ind w:firstLine="1440"/>
        <w:jc w:val="both"/>
      </w:pPr>
      <w:r>
        <w:t xml:space="preserve">(1)</w:t>
      </w:r>
      <w:r xml:space="preserve">
        <w:t> </w:t>
      </w:r>
      <w:r xml:space="preserve">
        <w:t> </w:t>
      </w:r>
      <w:r>
        <w:t xml:space="preserve">adding two elected members to each board of directors; and</w:t>
      </w:r>
    </w:p>
    <w:p w:rsidR="003F3435" w:rsidRDefault="0032493E">
      <w:pPr>
        <w:spacing w:line="480" w:lineRule="auto"/>
        <w:ind w:firstLine="1440"/>
        <w:jc w:val="both"/>
      </w:pPr>
      <w:r>
        <w:t xml:space="preserve">(2)</w:t>
      </w:r>
      <w:r xml:space="preserve">
        <w:t> </w:t>
      </w:r>
      <w:r xml:space="preserve">
        <w:t> </w:t>
      </w:r>
      <w:r>
        <w:t xml:space="preserve">adding one elected member to each board of directors and reducing the appointed members by one for each board of directors.</w:t>
      </w:r>
    </w:p>
    <w:p w:rsidR="003F3435" w:rsidRDefault="0032493E">
      <w:pPr>
        <w:spacing w:line="480" w:lineRule="auto"/>
        <w:ind w:firstLine="720"/>
        <w:jc w:val="both"/>
      </w:pPr>
      <w:r>
        <w:t xml:space="preserve">(c)</w:t>
      </w:r>
      <w:r xml:space="preserve">
        <w:t> </w:t>
      </w:r>
      <w:r xml:space="preserve">
        <w:t> </w:t>
      </w:r>
      <w:r>
        <w:t xml:space="preserve">Not later than December 1, 2022, the joint interim committee shall report the committee's findings and recommendations to the members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committee is abolished and this Act expires December 31,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