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Shaheen, Krause, Perez,</w:t>
      </w:r>
      <w:r xml:space="preserve">
        <w:tab wTab="150" tlc="none" cTlc="0"/>
      </w:r>
      <w:r>
        <w:t xml:space="preserve">H.B.</w:t>
      </w:r>
      <w:r xml:space="preserve">
        <w:t> </w:t>
      </w:r>
      <w:r>
        <w:t xml:space="preserve">No.</w:t>
      </w:r>
      <w:r xml:space="preserve">
        <w:t> </w:t>
      </w:r>
      <w:r>
        <w:t xml:space="preserve">2242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illness or injury leave of absence for county and municipal firefighters, police officers, and emergency medical services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ILLNESS OR INJURY LEAVE OF ABSENCE FOR COUNTY AND MUNICIPAL FIREFIGHTERS, POLICE OFFICERS, AND EMERGENCY MEDICAL SERVICES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medical services personnel" has the meaning assigned by Section 773.003,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"Firefighter" means a firefighter who is a permanent, paid employee of the fire department of a county or municipality.  The term includes the chief of the department.  The term does not include a volunteer firefighter.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"Police officer" means a paid employee who is sworn, certified, and full-time, and who regularly serves in a professional law enforcement capacity in the police department of a county or municipality.  The term includes the chief of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EFFECT ON LABOR AGREEMENTS.  Notwithstanding any other law, including Section 142.067, 142.117, 143.207, 143.307, 143.361, 147.004, or 174.005, a collective bargaining, meet and confer, or other similar agreement that provides a benefit for an ill or injured employee must provide a benefit that, at a minimum, complies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LINE OF DUTY ILLNESS OR INJURY LEAVE OF ABSENCE.  (a)  A county or municipality shall provide to a firefighter, police officer, or emergency medical services personnel a leave of absence for an illness or injury related to the person's line of duty.  The leave is with full pay for a period commensurate with the nature of the line of duty illness or injury.  If necessary, the leave shall continue for at least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one-year period, the county's or municipality's governing body may extend the line of duty illness or injury leave at full or reduced pay.  If the firefighter's, police officer's, or emergency medical services personnel's leave is not extended or the person's salary is reduced below 60 percent of the person's regular monthly salary and the person is a member of a pension fund, the person may retire on pension until able to return to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pension benefits are not available to a firefighter, police officer, or emergency medical services personnel who is temporarily disabled by a line of duty injury or illness and if the year at full pay and any extensions granted by the governing body have expired, the firefighter, police officer, or emergency medical services personnel may use accumulated sick leave, vacation time, and other accrued benefits before the person is placed on temporary leave.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year at full pay and any extensions granted by the governing body have expired, the firefighter, police officer, or emergency medical services personnel is placed on temporary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179.004.</w:t>
      </w:r>
      <w:r>
        <w:rPr>
          <w:u w:val="single"/>
        </w:rPr>
        <w:t xml:space="preserve"> </w:t>
      </w:r>
      <w:r>
        <w:rPr>
          <w:u w:val="single"/>
        </w:rPr>
        <w:t xml:space="preserve"> </w:t>
      </w:r>
      <w:r>
        <w:rPr>
          <w:u w:val="single"/>
        </w:rPr>
        <w:t xml:space="preserve">OTHER ILLNESS OR INJURY LEAVE OF ABSENCE.  A firefighter, police officer, or emergency medical services personnel who is temporarily disabled by an injury or illness that is not related to the person's line of duty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accumulated sick leave, vacation time, and other accrued benefits before the person is placed on temporary leave;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another firefighter, police officer, or emergency medical services personnel volunteer to do the person's work while the person is temporarily disabled by the injury or illness.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179.005.</w:t>
      </w:r>
      <w:r>
        <w:rPr>
          <w:u w:val="single"/>
        </w:rPr>
        <w:t xml:space="preserve"> </w:t>
      </w:r>
      <w:r>
        <w:rPr>
          <w:u w:val="single"/>
        </w:rPr>
        <w:t xml:space="preserve"> </w:t>
      </w:r>
      <w:r>
        <w:rPr>
          <w:u w:val="single"/>
        </w:rPr>
        <w:t xml:space="preserve">RETURN TO DUTY.  (a)  If able, a firefighter, police officer, or emergency medical services personnel may return to light duty while recovering from a temporary disability. </w:t>
      </w:r>
      <w:r>
        <w:rPr>
          <w:u w:val="single"/>
        </w:rPr>
        <w:t xml:space="preserve"> </w:t>
      </w:r>
      <w:r>
        <w:rPr>
          <w:u w:val="single"/>
        </w:rPr>
        <w:t xml:space="preserve">If medically necessary, the light duty assignment may continue for at least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recovery from a temporary disability, a firefighter, police officer, or emergency medical services personnel shall be reinstated at the same rank and with the same seniority the person had before going on temporary leave.  Another firefighter, police officer, or emergency medical services personnel may voluntarily do the work of an injured firefighter, police officer, or emergency medical services personnel until the person returns to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179.002, Local Government Code, as added by this Act, applies only to a collective bargaining, meet and confer, or other similar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