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87R8732 MWC-D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 of Dallas, Guillen</w:t>
      </w:r>
      <w:r xml:space="preserve">
        <w:tab wTab="150" tlc="none" cTlc="0"/>
      </w:r>
      <w:r>
        <w:t xml:space="preserve">H.B.</w:t>
      </w:r>
      <w:r xml:space="preserve">
        <w:t> </w:t>
      </w:r>
      <w:r>
        <w:t xml:space="preserve">No.</w:t>
      </w:r>
      <w:r xml:space="preserve">
        <w:t> </w:t>
      </w:r>
      <w:r>
        <w:t xml:space="preserve">2250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health benefit plan coverage for colon cancer screening for certain individuals.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1363.003(a), Insurance Code, is amended to read as follows:</w:t>
      </w:r>
    </w:p>
    <w:p w:rsidR="003F3435" w:rsidRDefault="0032493E">
      <w:pPr>
        <w:spacing w:line="480" w:lineRule="auto"/>
        <w:ind w:firstLine="720"/>
        <w:jc w:val="both"/>
      </w:pPr>
      <w:r>
        <w:t xml:space="preserve">(a)</w:t>
      </w:r>
      <w:r xml:space="preserve">
        <w:t> </w:t>
      </w:r>
      <w:r xml:space="preserve">
        <w:t> </w:t>
      </w:r>
      <w:r>
        <w:t xml:space="preserve">A health benefit plan that provides coverage for screening medical procedures must provide [</w:t>
      </w:r>
      <w:r>
        <w:rPr>
          <w:strike/>
        </w:rPr>
        <w:t xml:space="preserve">to each individual enrolled in the plan who is 50 years of age or older and at normal risk for developing colon cancer</w:t>
      </w:r>
      <w:r>
        <w:t xml:space="preserve">] coverage for expenses incurred in conducting a medically recognized screening examination for the detection of colorectal cancer </w:t>
      </w:r>
      <w:r>
        <w:rPr>
          <w:u w:val="single"/>
        </w:rPr>
        <w:t xml:space="preserve">to each individual enrolled in the plan who is 45 years of age or older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health benefit plan that is delivered, issued for delivery, or renewed on or after January 1, 2022.  A health benefit plan that is delivered, issued for delivery, or renewed before January 1, 2022,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