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2269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for and the contents of a declarations page required for certain standard insurance policy forms for personal automobile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2301.056, Insurance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personal automobile or</w:t>
      </w:r>
      <w:r>
        <w:t xml:space="preserve"> residential property insurance policy form must include a declarations page that:</w:t>
      </w:r>
    </w:p>
    <w:p w:rsidR="003F3435" w:rsidRDefault="0032493E">
      <w:pPr>
        <w:spacing w:line="480" w:lineRule="auto"/>
        <w:ind w:firstLine="1440"/>
        <w:jc w:val="both"/>
      </w:pPr>
      <w:r>
        <w:t xml:space="preserve">(1)</w:t>
      </w:r>
      <w:r xml:space="preserve">
        <w:t> </w:t>
      </w:r>
      <w:r xml:space="preserve">
        <w:t> </w:t>
      </w:r>
      <w:r>
        <w:t xml:space="preserve">lists and identifies each type of deductible under the [</w:t>
      </w:r>
      <w:r>
        <w:rPr>
          <w:strike/>
        </w:rPr>
        <w:t xml:space="preserve">residential property insurance</w:t>
      </w:r>
      <w:r>
        <w:t xml:space="preserve">] policy; and</w:t>
      </w:r>
    </w:p>
    <w:p w:rsidR="003F3435" w:rsidRDefault="0032493E">
      <w:pPr>
        <w:spacing w:line="480" w:lineRule="auto"/>
        <w:ind w:firstLine="1440"/>
        <w:jc w:val="both"/>
      </w:pPr>
      <w:r>
        <w:t xml:space="preserve">(2)</w:t>
      </w:r>
      <w:r xml:space="preserve">
        <w:t> </w:t>
      </w:r>
      <w:r xml:space="preserve">
        <w:t> </w:t>
      </w:r>
      <w:r>
        <w:t xml:space="preserve">states the exact dollar amount of each deductible under the [</w:t>
      </w:r>
      <w:r>
        <w:rPr>
          <w:strike/>
        </w:rPr>
        <w:t xml:space="preserve">residential property insurance</w:t>
      </w:r>
      <w:r>
        <w:t xml:space="preserve">] policy.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personal automobile insurance policy or an endorsement attached to the policy contains a provision that may cause the exact dollar amount of a deductible under the policy to increase during the policy term </w:t>
      </w:r>
      <w:r>
        <w:rPr>
          <w:u w:val="single"/>
        </w:rPr>
        <w:t xml:space="preserve">from the initial amount selected by the policyholder, the declarations page must identify or include a written disclosure that clearly identifies the applicable policy provision or endorsement. The policy provision or endorsement must explain how any increase in the applicable deductible amount is determined.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personal automobile insurance policy delivered, issued for delivery, or renewed on or after January 1, 2022.  A personal automobile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