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 Huberty, Oliverson, Frank,</w:t>
      </w:r>
      <w:r xml:space="preserve">
        <w:tab wTab="150" tlc="none" cTlc="0"/>
      </w:r>
      <w:r>
        <w:t xml:space="preserve">H.B.</w:t>
      </w:r>
      <w:r xml:space="preserve">
        <w:t> </w:t>
      </w:r>
      <w:r>
        <w:t xml:space="preserve">No.</w:t>
      </w:r>
      <w:r xml:space="preserve">
        <w:t> </w:t>
      </w:r>
      <w:r>
        <w:t xml:space="preserve">2275</w:t>
      </w:r>
    </w:p>
    <w:p w:rsidR="003F3435" w:rsidRDefault="0032493E">
      <w:pPr>
        <w:jc w:val="both"/>
      </w:pPr>
      <w:r xml:space="preserve">
        <w:t> </w:t>
      </w:r>
      <w:r xml:space="preserve">
        <w:t> </w:t>
      </w:r>
      <w:r xml:space="preserve">
        <w:t> </w:t>
      </w:r>
      <w:r xml:space="preserve">
        <w:t> </w:t>
      </w:r>
      <w:r xml:space="preserve">
        <w:t> </w:t>
      </w:r>
      <w:r>
        <w:t xml:space="preserve">Paddie,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uses of the critical infrastructure resiliency fund and the eligibility of certain water-related projects for state financial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418, Government Code, is amended by adding Subchapter J to read as follows:</w:t>
      </w:r>
    </w:p>
    <w:p w:rsidR="003F3435" w:rsidRDefault="0032493E">
      <w:pPr>
        <w:spacing w:line="480" w:lineRule="auto"/>
        <w:jc w:val="center"/>
      </w:pPr>
      <w:r>
        <w:rPr>
          <w:u w:val="single"/>
        </w:rPr>
        <w:t xml:space="preserve">SUBCHAPTER J. </w:t>
      </w:r>
      <w:r>
        <w:rPr>
          <w:u w:val="single"/>
        </w:rPr>
        <w:t xml:space="preserve"> </w:t>
      </w:r>
      <w:r>
        <w:rPr>
          <w:u w:val="single"/>
        </w:rPr>
        <w:t xml:space="preserve">CRITICAL INFRASTRUCTURE RESILIENCY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418.301.</w:t>
      </w:r>
      <w:r>
        <w:rPr>
          <w:u w:val="single"/>
        </w:rPr>
        <w:t xml:space="preserve"> </w:t>
      </w:r>
      <w:r>
        <w:rPr>
          <w:u w:val="single"/>
        </w:rPr>
        <w:t xml:space="preserve"> </w:t>
      </w:r>
      <w:r>
        <w:rPr>
          <w:u w:val="single"/>
        </w:rPr>
        <w:t xml:space="preserve">DEFINITION.  In this subchapter, "fund" means the critical infrastructure resiliency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418.302.</w:t>
      </w:r>
      <w:r>
        <w:rPr>
          <w:u w:val="single"/>
        </w:rPr>
        <w:t xml:space="preserve"> </w:t>
      </w:r>
      <w:r>
        <w:rPr>
          <w:u w:val="single"/>
        </w:rPr>
        <w:t xml:space="preserve"> </w:t>
      </w:r>
      <w:r>
        <w:rPr>
          <w:u w:val="single"/>
        </w:rPr>
        <w:t xml:space="preserve">CRITICAL INFRASTRUCTURE RESILIENCY FUND.  (a)  The critical infrastructure resiliency fund is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may be used by the division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legislative appropriations to the division for a purpose of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revenue that by law is dedicated for deposit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or other earnings on money credited to or allocable to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money from gifts, grants, or donations to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money under the division's control that the division designates for deposit to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418.303.</w:t>
      </w:r>
      <w:r>
        <w:rPr>
          <w:u w:val="single"/>
        </w:rPr>
        <w:t xml:space="preserve"> </w:t>
      </w:r>
      <w:r>
        <w:rPr>
          <w:u w:val="single"/>
        </w:rPr>
        <w:t xml:space="preserve"> </w:t>
      </w:r>
      <w:r>
        <w:rPr>
          <w:u w:val="single"/>
        </w:rPr>
        <w:t xml:space="preserve">USE OF FUND.  The division may use the fund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 grant to an eligible entity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necessary and reasonable expenses of administering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418.304.</w:t>
      </w:r>
      <w:r>
        <w:rPr>
          <w:u w:val="single"/>
        </w:rPr>
        <w:t xml:space="preserve"> </w:t>
      </w:r>
      <w:r>
        <w:rPr>
          <w:u w:val="single"/>
        </w:rPr>
        <w:t xml:space="preserve"> </w:t>
      </w:r>
      <w:r>
        <w:rPr>
          <w:u w:val="single"/>
        </w:rPr>
        <w:t xml:space="preserve">ELECTRIC GRID IMPROVEMENT ACCOUNT.  (a) The electric grid improvement account is an account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legislative appropriations to the division for a purpose of the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gifts, grants, or donations to the division for a purpose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division may use the account only to make matching grants to eligible entities for hardening and weatherizing the electric grid,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installing advanced meter infrastructure and demand response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improving load shed capabilities;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incentivizing customers to engage in distributed energy production and energy efficiency measures;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installing electric energy storage;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weatherizing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division may not use the account to make grants for  routine vegetation management.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entity is eligible to receive a matching grant under this section only if the entity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municipally owned electric utility;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 cooperative;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transmission and distribution utility, as defined by Section 31.002, Utilities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vertically integrated utility.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making grants under this section,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number of individuals who will benefit from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infrastructure and overall need for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potential benefit of the project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low-income communities;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areas in disparate parts of the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equitable distribution of grants throughout the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existence of matching federal funds for the project and whether available federal funds have been exhausted;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impact of the project on the resiliency of the state's electric grid;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consult with the Public Utility Commission of Texas.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division shall condition each grant awarded under this section on the grant recipient providing funds from non-state sources in a total amount at least equal to 10 percent of the grant amount, with at least five percent of the recipient's match coming from local 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418.305.</w:t>
      </w:r>
      <w:r>
        <w:rPr>
          <w:u w:val="single"/>
        </w:rPr>
        <w:t xml:space="preserve"> </w:t>
      </w:r>
      <w:r>
        <w:rPr>
          <w:u w:val="single"/>
        </w:rPr>
        <w:t xml:space="preserve"> </w:t>
      </w:r>
      <w:r>
        <w:rPr>
          <w:u w:val="single"/>
        </w:rPr>
        <w:t xml:space="preserve">HOSPITAL INFRASTRUCTURE RESILIENCY ACCOUNT.  (a)  The hospital infrastructure resiliency account is an account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legislative appropriations to the division for a purpose of the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gifts, grants, or donations to the division for a purpose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 use the account only to make matching grants to eligible entities for purchasing reserve power supply that is reliable during an extreme weather event, such as on-site generation and energy storage systems, necessary to sustain critical medical care.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entity is eligible to receive a matching grant under this section only if the entity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hospital owned by a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for-profit or nonprofit hospital.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making grants under this section,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number of individuals who will benefit from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infrastructure and overall need for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potential benefit of the project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low-income communities;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areas in disparate parts of the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equitable distribution of grants throughout the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existence of matching federal funds for the project and whether available federal funds have been exhausted;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impact of the project on the state's resiliency;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consult with the Health and Human Services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division shall condition each grant awarded under this section on the grant recipient: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funds from non-state sources in a total amount at least equal to 10 percent of the grant amount, with at least five percent of the recipient's match coming from local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reimbursing the division for the amount of the grant if the recipient ceases operation or relocates before the fifth anniversary of the date on which the project for which the grant was made is completed.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418.306.</w:t>
      </w:r>
      <w:r>
        <w:rPr>
          <w:u w:val="single"/>
        </w:rPr>
        <w:t xml:space="preserve"> </w:t>
      </w:r>
      <w:r>
        <w:rPr>
          <w:u w:val="single"/>
        </w:rPr>
        <w:t xml:space="preserve"> </w:t>
      </w:r>
      <w:r>
        <w:rPr>
          <w:u w:val="single"/>
        </w:rPr>
        <w:t xml:space="preserve">NURSING HOME RESILIENCY ACCOUNT.  (a)  The nursing home resiliency account is an account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legislative appropriations to the division for a purpose of the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gifts, grants, or donations to the division for a purpose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 use the account only to make matching grants to eligible entities for purchasing reserve power supply that is reliable during an extreme weather event, such as on-site generation and energy storage systems,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sustain critical medical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air temperature in the entity's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entity is eligible to receive a matching grant under this section only if the entity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nursing facility, as defined by Section 242.301, Health and Safety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assisted living facility, as defined by Section 247.002, Health and Safety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making grants under this section, the division may consult with the Health and Human Services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division receives more qualifying applications for a grant under this section than the division has available money to fully fund, the division may reduce the amount of each grant made under this section in proportion to the number of individuals served by the grant applicant.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division shall condition each grant awarded under this section on the grant recipient: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funds from non-state sources in a total amount at least equal to 10 percent of the grant amount, with at least five percent of the recipient's match coming from local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reimbursing the division for the amount of the grant if the recipient ceases operation or relocates before the fifth anniversary of the date on which the project for which the grant was made is completed.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418.307.</w:t>
      </w:r>
      <w:r>
        <w:rPr>
          <w:u w:val="single"/>
        </w:rPr>
        <w:t xml:space="preserve"> </w:t>
      </w:r>
      <w:r>
        <w:rPr>
          <w:u w:val="single"/>
        </w:rPr>
        <w:t xml:space="preserve"> </w:t>
      </w:r>
      <w:r>
        <w:rPr>
          <w:u w:val="single"/>
        </w:rPr>
        <w:t xml:space="preserve">DIALYSIS INFRASTRUCTURE ACCOUNT.  (a) </w:t>
      </w:r>
      <w:r>
        <w:rPr>
          <w:u w:val="single"/>
        </w:rPr>
        <w:t xml:space="preserve"> </w:t>
      </w:r>
      <w:r>
        <w:rPr>
          <w:u w:val="single"/>
        </w:rPr>
        <w:t xml:space="preserve">The dialysis infrastructure account is an account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legislative appropriations to the division for a purpose of the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gifts, grants, or donations to the division for a purpose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 use the account only to make matching grants to end stage renal disease facilities, as defined by Section 251.001, Health and Safety Code, for purchasing reserve power supply that is reliable during an extreme weather event, such as on-site generation and energy storage systems, necessary to sustain critical medical care.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making grants under this section,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number of individuals who will benefit from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infrastructure and overall need for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potential benefit of the project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low-income communities;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areas in disparate parts of the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equitable distribution of grants throughout the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existence of matching federal funds for the project and whether available federal funds have been exhausted;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impact of the project on the state's resiliency;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consult with the Health and Human Services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division receives more qualifying applications for a grant under this section than the division has available money to fully fund, the division may reduce the amount of each grant made under this section in proportion to the number of individuals served by the grant applicant.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division shall condition each grant awarded under this section on the grant recipient: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funds from non-state sources in a total amount at least equal to 10 percent of the grant amount, with at least five percent of the recipient's match coming from local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reimbursing the division for the amount of the grant if the recipient ceases operation or relocates before the fifth anniversary of the date on which the project for which the grant was made is completed.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418.308.</w:t>
      </w:r>
      <w:r>
        <w:rPr>
          <w:u w:val="single"/>
        </w:rPr>
        <w:t xml:space="preserve"> </w:t>
      </w:r>
      <w:r>
        <w:rPr>
          <w:u w:val="single"/>
        </w:rPr>
        <w:t xml:space="preserve"> </w:t>
      </w:r>
      <w:r>
        <w:rPr>
          <w:u w:val="single"/>
        </w:rPr>
        <w:t xml:space="preserve">RULES.  The division shall adopt rules necessary to carry out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establish procedures for an application for and the award of financial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investment of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administration of the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15.001(6), Water Code, is amended to read as follows:</w:t>
      </w:r>
    </w:p>
    <w:p w:rsidR="003F3435" w:rsidRDefault="0032493E">
      <w:pPr>
        <w:spacing w:line="480" w:lineRule="auto"/>
        <w:ind w:firstLine="1440"/>
        <w:jc w:val="both"/>
      </w:pPr>
      <w:r>
        <w:t xml:space="preserve">(6)</w:t>
      </w:r>
      <w:r xml:space="preserve">
        <w:t> </w:t>
      </w:r>
      <w:r xml:space="preserve">
        <w:t> </w:t>
      </w:r>
      <w:r>
        <w:t xml:space="preserve">"Project" means:</w:t>
      </w:r>
    </w:p>
    <w:p w:rsidR="003F3435" w:rsidRDefault="0032493E">
      <w:pPr>
        <w:spacing w:line="480" w:lineRule="auto"/>
        <w:ind w:firstLine="2160"/>
        <w:jc w:val="both"/>
      </w:pPr>
      <w:r>
        <w:t xml:space="preserve">(A)</w:t>
      </w:r>
      <w:r xml:space="preserve">
        <w:t> </w:t>
      </w:r>
      <w:r xml:space="preserve">
        <w:t> </w:t>
      </w:r>
      <w:r>
        <w:t xml:space="preserve">any undertaking or work, including planning activities and work to obtain regulatory authority at the local, state, and federal level, to conserve, convey, and develop water resources in the state, to provide for the maintenance and enhancement of the quality of the water of the state, to provide nonstructural and structural flood control, drainage, subsidence control, recharge, chloride control, brush control, precipitation enhancement, and desalinization, to provide for the acquisition of water rights and the repair of unsafe dams, </w:t>
      </w:r>
      <w:r>
        <w:rPr>
          <w:u w:val="single"/>
        </w:rPr>
        <w:t xml:space="preserve">to provide for the weatherization of water and wastewater facilities,</w:t>
      </w:r>
      <w:r>
        <w:t xml:space="preserve"> and to carry out other purposes defined by board rules;</w:t>
      </w:r>
    </w:p>
    <w:p w:rsidR="003F3435" w:rsidRDefault="0032493E">
      <w:pPr>
        <w:spacing w:line="480" w:lineRule="auto"/>
        <w:ind w:firstLine="2160"/>
        <w:jc w:val="both"/>
      </w:pPr>
      <w:r>
        <w:t xml:space="preserve">(B)</w:t>
      </w:r>
      <w:r xml:space="preserve">
        <w:t> </w:t>
      </w:r>
      <w:r xml:space="preserve">
        <w:t> </w:t>
      </w:r>
      <w:r>
        <w:t xml:space="preserve">any undertaking or work outside the state to provide for the maintenance and enhancement of the quality of water by eliminating saline inflow through well pumping and deep well injection of brine; or</w:t>
      </w:r>
    </w:p>
    <w:p w:rsidR="003F3435" w:rsidRDefault="0032493E">
      <w:pPr>
        <w:spacing w:line="480" w:lineRule="auto"/>
        <w:ind w:firstLine="2160"/>
        <w:jc w:val="both"/>
      </w:pPr>
      <w:r>
        <w:t xml:space="preserve">(C)</w:t>
      </w:r>
      <w:r xml:space="preserve">
        <w:t> </w:t>
      </w:r>
      <w:r xml:space="preserve">
        <w:t> </w:t>
      </w:r>
      <w:r>
        <w:t xml:space="preserve">any undertaking or work by Texas political subdivisions or institutions of higher education to conserve, convey, and develop water resources in areas outside Texas or to provide for the maintenance and enhancement of the quality of the water in areas adjoining Texas, if such undertaking or work will result in water being available for use in or for the benefit of Texas or will maintain and enhance the quality of water in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15.102(b), Water Code, is amended to read as follows:</w:t>
      </w:r>
    </w:p>
    <w:p w:rsidR="003F3435" w:rsidRDefault="0032493E">
      <w:pPr>
        <w:spacing w:line="480" w:lineRule="auto"/>
        <w:ind w:firstLine="720"/>
        <w:jc w:val="both"/>
      </w:pPr>
      <w:r>
        <w:t xml:space="preserve">(b)</w:t>
      </w:r>
      <w:r xml:space="preserve">
        <w:t> </w:t>
      </w:r>
      <w:r xml:space="preserve">
        <w:t> </w:t>
      </w:r>
      <w:r>
        <w:t xml:space="preserve">The loan fund may also be used by the board to provide:</w:t>
      </w:r>
    </w:p>
    <w:p w:rsidR="003F3435" w:rsidRDefault="0032493E">
      <w:pPr>
        <w:spacing w:line="480" w:lineRule="auto"/>
        <w:ind w:firstLine="1440"/>
        <w:jc w:val="both"/>
      </w:pPr>
      <w:r>
        <w:t xml:space="preserve">(1)</w:t>
      </w:r>
      <w:r xml:space="preserve">
        <w:t> </w:t>
      </w:r>
      <w:r xml:space="preserve">
        <w:t> </w:t>
      </w:r>
      <w:r>
        <w:t xml:space="preserve">grants or loans for projects that include supplying water and wastewater services in economically distressed areas or nonborder colonias as provided by legislative appropriations, this chapter, and board rules, including projects involving retail distribution of those services;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grants for:</w:t>
      </w:r>
    </w:p>
    <w:p w:rsidR="003F3435" w:rsidRDefault="0032493E">
      <w:pPr>
        <w:spacing w:line="480" w:lineRule="auto"/>
        <w:ind w:firstLine="2160"/>
        <w:jc w:val="both"/>
      </w:pPr>
      <w:r>
        <w:t xml:space="preserve">(A)</w:t>
      </w:r>
      <w:r xml:space="preserve">
        <w:t> </w:t>
      </w:r>
      <w:r xml:space="preserve">
        <w:t> </w:t>
      </w:r>
      <w:r>
        <w:t xml:space="preserve">projects for which federal grant funds are placed in the loan fund;</w:t>
      </w:r>
    </w:p>
    <w:p w:rsidR="003F3435" w:rsidRDefault="0032493E">
      <w:pPr>
        <w:spacing w:line="480" w:lineRule="auto"/>
        <w:ind w:firstLine="2160"/>
        <w:jc w:val="both"/>
      </w:pPr>
      <w:r>
        <w:t xml:space="preserve">(B)</w:t>
      </w:r>
      <w:r xml:space="preserve">
        <w:t> </w:t>
      </w:r>
      <w:r xml:space="preserve">
        <w:t> </w:t>
      </w:r>
      <w:r>
        <w:t xml:space="preserve">projects, on specific legislative appropriation for those projects; or</w:t>
      </w:r>
    </w:p>
    <w:p w:rsidR="003F3435" w:rsidRDefault="0032493E">
      <w:pPr>
        <w:spacing w:line="480" w:lineRule="auto"/>
        <w:ind w:firstLine="2160"/>
        <w:jc w:val="both"/>
      </w:pPr>
      <w:r>
        <w:t xml:space="preserve">(C)</w:t>
      </w:r>
      <w:r xml:space="preserve">
        <w:t> </w:t>
      </w:r>
      <w:r xml:space="preserve">
        <w:t> </w:t>
      </w:r>
      <w:r>
        <w:t xml:space="preserve">water conservation, desalination, brush control, weather modification, regionalization, and projects providing regional water quality enhancement services as defined by board rule, including regional conveyance systems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grants for projects to harden and weatherize water and wastewater systems in the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covering wells;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purchasing reserve power supply, such as on-site generation and energy storage systems;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building connectivity to neighboring water suppliers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15.105, Water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in passing on an application for a grant described by Section 15.102(b)(3),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number of individuals who will benefit from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infrastructure and overall need for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potential benefit of the project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low-income communities;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areas in disparate parts of the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equitable distribution of grants throughout the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existence of matching federal funds for the project and whether available federal funds have been exhausted;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impact of the project on the state's resiliency;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the Texas Division of Emergency Management.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15.107, Water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section, the board shall condition each grant awarded under Section 15.102(b)(3) on the grant recipient providing funds from non-state sources in a total amount at least equal to 10 percent of the grant amount, with at least five percent of the recipient's match coming from local sources.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