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87R19517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certain counties to cease operation of a juvenile justice alternative education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25.086(a), Education Code, is amended to</w:t>
      </w:r>
    </w:p>
    <w:p w:rsidR="003F3435" w:rsidRDefault="0032493E">
      <w:pPr>
        <w:spacing w:line="480" w:lineRule="auto"/>
        <w:jc w:val="both"/>
      </w:pPr>
      <w:r>
        <w:t xml:space="preserve">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w:t>
      </w:r>
      <w:r>
        <w:rPr>
          <w:strike/>
        </w:rPr>
        <w:t xml:space="preserve">mandatory</w:t>
      </w:r>
      <w:r>
        <w:t xml:space="preserve">] juvenile justice alternative education program </w:t>
      </w:r>
      <w:r>
        <w:rPr>
          <w:u w:val="single"/>
        </w:rPr>
        <w:t xml:space="preserve">required</w:t>
      </w:r>
      <w:r>
        <w:t xml:space="preserve"> under Section </w:t>
      </w:r>
      <w:r>
        <w:rPr>
          <w:u w:val="single"/>
        </w:rPr>
        <w:t xml:space="preserve">37.011(a)</w:t>
      </w:r>
      <w:r>
        <w:t xml:space="preserve"> [</w:t>
      </w:r>
      <w:r>
        <w:rPr>
          <w:strike/>
        </w:rPr>
        <w:t xml:space="preserve">37.011</w:t>
      </w:r>
      <w:r>
        <w:t xml:space="preserve">];</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at Brownsville;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37.011, Education Code, is amended by amending Subsections (a) and (a-4) and adding Subsection (a-6) to read as follows:</w:t>
      </w:r>
    </w:p>
    <w:p w:rsidR="003F3435" w:rsidRDefault="0032493E">
      <w:pPr>
        <w:spacing w:line="480" w:lineRule="auto"/>
        <w:ind w:firstLine="720"/>
        <w:jc w:val="both"/>
      </w:pPr>
      <w:r>
        <w:t xml:space="preserve">(a)</w:t>
      </w:r>
      <w:r xml:space="preserve">
        <w:t> </w:t>
      </w:r>
      <w:r xml:space="preserve">
        <w:t> </w:t>
      </w:r>
      <w:r>
        <w:rPr>
          <w:u w:val="single"/>
        </w:rPr>
        <w:t xml:space="preserve">In</w:t>
      </w:r>
      <w:r>
        <w:t xml:space="preserve"> [</w:t>
      </w:r>
      <w:r>
        <w:rPr>
          <w:strike/>
        </w:rPr>
        <w:t xml:space="preserve">The juvenile board of</w:t>
      </w:r>
      <w:r>
        <w:t xml:space="preserve">] a county with a population greater than 125,000 </w:t>
      </w:r>
      <w:r>
        <w:rPr>
          <w:u w:val="single"/>
        </w:rPr>
        <w:t xml:space="preserve">in which an election by the commissioners court under Subsection (a-6) has not been made, the juvenile board</w:t>
      </w:r>
      <w:r>
        <w:t xml:space="preserve"> shall develop a juvenile justice alternative education program, subject to the approval of the Texas Juvenile Justice Department.  The juvenile board of a county with a population of 125,000 or less may develop a juvenile justice alternative education program.  For the purposes of this subchapter, only a disciplinary alternative education program operated under the authority of a juvenile board of a county is considered a juvenile justice alternative education program.  A juvenile justice alternative education program in a county with a population of 125,000 or less:</w:t>
      </w:r>
    </w:p>
    <w:p w:rsidR="003F3435" w:rsidRDefault="0032493E">
      <w:pPr>
        <w:spacing w:line="480" w:lineRule="auto"/>
        <w:ind w:firstLine="1440"/>
        <w:jc w:val="both"/>
      </w:pPr>
      <w:r>
        <w:t xml:space="preserve">(1)</w:t>
      </w:r>
      <w:r xml:space="preserve">
        <w:t> </w:t>
      </w:r>
      <w:r xml:space="preserve">
        <w:t> </w:t>
      </w:r>
      <w:r>
        <w:t xml:space="preserve">is not required to be approved by the department; and</w:t>
      </w:r>
    </w:p>
    <w:p w:rsidR="003F3435" w:rsidRDefault="0032493E">
      <w:pPr>
        <w:spacing w:line="480" w:lineRule="auto"/>
        <w:ind w:firstLine="1440"/>
        <w:jc w:val="both"/>
      </w:pPr>
      <w:r>
        <w:t xml:space="preserve">(2)</w:t>
      </w:r>
      <w:r xml:space="preserve">
        <w:t> </w:t>
      </w:r>
      <w:r xml:space="preserve">
        <w:t> </w:t>
      </w:r>
      <w:r>
        <w:t xml:space="preserve">is not subject to Subsection (c), (d), (f), or (g).</w:t>
      </w:r>
    </w:p>
    <w:p w:rsidR="003F3435" w:rsidRDefault="0032493E">
      <w:pPr>
        <w:spacing w:line="480" w:lineRule="auto"/>
        <w:ind w:firstLine="720"/>
        <w:jc w:val="both"/>
      </w:pPr>
      <w:r>
        <w:t xml:space="preserve">(a-4)</w:t>
      </w:r>
      <w:r xml:space="preserve">
        <w:t> </w:t>
      </w:r>
      <w:r xml:space="preserve">
        <w:t> </w:t>
      </w:r>
      <w:r>
        <w:t xml:space="preserve">A school district located in a county considered to be a county with a population of 125,000 or less under Subsection (a-3) </w:t>
      </w:r>
      <w:r>
        <w:rPr>
          <w:u w:val="single"/>
        </w:rPr>
        <w:t xml:space="preserve">or (a-6)</w:t>
      </w:r>
      <w:r>
        <w:t xml:space="preserve"> shall provide educational services to a student who is expelled from school under this chapter. The district is entitled to count the student in the district's average daily attendance for purposes of receipt of state funds under the Foundation School Program. An educational placement under this section may include:</w:t>
      </w:r>
    </w:p>
    <w:p w:rsidR="003F3435" w:rsidRDefault="0032493E">
      <w:pPr>
        <w:spacing w:line="480" w:lineRule="auto"/>
        <w:ind w:firstLine="1440"/>
        <w:jc w:val="both"/>
      </w:pPr>
      <w:r>
        <w:t xml:space="preserve">(1)</w:t>
      </w:r>
      <w:r xml:space="preserve">
        <w:t> </w:t>
      </w:r>
      <w:r xml:space="preserve">
        <w:t> </w:t>
      </w:r>
      <w:r>
        <w:t xml:space="preserve">the district's disciplinary alternative education program; or</w:t>
      </w:r>
    </w:p>
    <w:p w:rsidR="003F3435" w:rsidRDefault="0032493E">
      <w:pPr>
        <w:spacing w:line="480" w:lineRule="auto"/>
        <w:ind w:firstLine="1440"/>
        <w:jc w:val="both"/>
      </w:pPr>
      <w:r>
        <w:t xml:space="preserve">(2)</w:t>
      </w:r>
      <w:r xml:space="preserve">
        <w:t> </w:t>
      </w:r>
      <w:r xml:space="preserve">
        <w:t> </w:t>
      </w:r>
      <w:r>
        <w:t xml:space="preserve">a contracted placement with:</w:t>
      </w:r>
    </w:p>
    <w:p w:rsidR="003F3435" w:rsidRDefault="0032493E">
      <w:pPr>
        <w:spacing w:line="480" w:lineRule="auto"/>
        <w:ind w:firstLine="2160"/>
        <w:jc w:val="both"/>
      </w:pPr>
      <w:r>
        <w:t xml:space="preserve">(A)</w:t>
      </w:r>
      <w:r xml:space="preserve">
        <w:t> </w:t>
      </w:r>
      <w:r xml:space="preserve">
        <w:t> </w:t>
      </w:r>
      <w:r>
        <w:t xml:space="preserve">another school district;</w:t>
      </w:r>
    </w:p>
    <w:p w:rsidR="003F3435" w:rsidRDefault="0032493E">
      <w:pPr>
        <w:spacing w:line="480" w:lineRule="auto"/>
        <w:ind w:firstLine="2160"/>
        <w:jc w:val="both"/>
      </w:pPr>
      <w:r>
        <w:t xml:space="preserve">(B)</w:t>
      </w:r>
      <w:r xml:space="preserve">
        <w:t> </w:t>
      </w:r>
      <w:r xml:space="preserve">
        <w:t> </w:t>
      </w:r>
      <w:r>
        <w:t xml:space="preserve">an open-enrollment charter school;</w:t>
      </w:r>
    </w:p>
    <w:p w:rsidR="003F3435" w:rsidRDefault="0032493E">
      <w:pPr>
        <w:spacing w:line="480" w:lineRule="auto"/>
        <w:ind w:firstLine="2160"/>
        <w:jc w:val="both"/>
      </w:pPr>
      <w:r>
        <w:t xml:space="preserve">(C)</w:t>
      </w:r>
      <w:r xml:space="preserve">
        <w:t> </w:t>
      </w:r>
      <w:r xml:space="preserve">
        <w:t> </w:t>
      </w:r>
      <w:r>
        <w:t xml:space="preserve">an institution of higher education;</w:t>
      </w:r>
    </w:p>
    <w:p w:rsidR="003F3435" w:rsidRDefault="0032493E">
      <w:pPr>
        <w:spacing w:line="480" w:lineRule="auto"/>
        <w:ind w:firstLine="2160"/>
        <w:jc w:val="both"/>
      </w:pPr>
      <w:r>
        <w:t xml:space="preserve">(D)</w:t>
      </w:r>
      <w:r xml:space="preserve">
        <w:t> </w:t>
      </w:r>
      <w:r xml:space="preserve">
        <w:t> </w:t>
      </w:r>
      <w:r>
        <w:t xml:space="preserve">an adult literacy council; or</w:t>
      </w:r>
    </w:p>
    <w:p w:rsidR="003F3435" w:rsidRDefault="0032493E">
      <w:pPr>
        <w:spacing w:line="480" w:lineRule="auto"/>
        <w:ind w:firstLine="2160"/>
        <w:jc w:val="both"/>
      </w:pPr>
      <w:r>
        <w:t xml:space="preserve">(E)</w:t>
      </w:r>
      <w:r xml:space="preserve">
        <w:t> </w:t>
      </w:r>
      <w:r xml:space="preserve">
        <w:t> </w:t>
      </w:r>
      <w:r>
        <w:t xml:space="preserve">a community organization that can provide an educational program that allows the student to complete the credits required for high school graduation.</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The commissioners court of a county with a population greater than 3.3 million may, by a majority vote, elect to cease operating a juvenile justice alternative education program in the county because the program is no longer necessary or cost-effective.  A commissioners court that has elected to cease operating a juvenile justice alternative education program shall notify the Texas Juvenile Justice Department in writing.  For purposes of this section and Section 37.010(a), a county in which an election to cease operating a juvenile justice alternative education program has been made is considered to be a county with a population of 125,000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53.02(e), Family Code, is amended to read as follows:</w:t>
      </w:r>
    </w:p>
    <w:p w:rsidR="003F3435" w:rsidRDefault="0032493E">
      <w:pPr>
        <w:spacing w:line="480" w:lineRule="auto"/>
        <w:ind w:firstLine="720"/>
        <w:jc w:val="both"/>
      </w:pPr>
      <w:r>
        <w:t xml:space="preserve">(e)</w:t>
      </w:r>
      <w:r xml:space="preserve">
        <w:t> </w:t>
      </w:r>
      <w:r xml:space="preserve">
        <w:t> </w:t>
      </w:r>
      <w:r>
        <w:t xml:space="preserve">Unless otherwise agreed in the memorandum of understanding under Section 37.011, Education Code, in a county with a population greater than 125,000 </w:t>
      </w:r>
      <w:r>
        <w:rPr>
          <w:u w:val="single"/>
        </w:rPr>
        <w:t xml:space="preserve">in which an election by the commissioners court under Section 37.011(a-6), Education Code, has not been made</w:t>
      </w:r>
      <w:r>
        <w:t xml:space="preserve">, if a child being released under this section is expelled under Section 37.007,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54.01(f), Family Code, is amended to read as follows:</w:t>
      </w:r>
    </w:p>
    <w:p w:rsidR="003F3435" w:rsidRDefault="0032493E">
      <w:pPr>
        <w:spacing w:line="480" w:lineRule="auto"/>
        <w:ind w:firstLine="720"/>
        <w:jc w:val="both"/>
      </w:pPr>
      <w:r>
        <w:t xml:space="preserve">(f)</w:t>
      </w:r>
      <w:r xml:space="preserve">
        <w:t> </w:t>
      </w:r>
      <w:r xml:space="preserve">
        <w:t> </w:t>
      </w:r>
      <w:r>
        <w:t xml:space="preserve">Unless otherwise agreed in the memorandum of understanding under Section 37.011, Education Code, a release may be conditioned on requirements reasonably necessary to insure the child's appearance at later proceedings, but the conditions of the release must be in writing and a copy furnished to the child.  In a county with a population greater than 125,000 </w:t>
      </w:r>
      <w:r>
        <w:rPr>
          <w:u w:val="single"/>
        </w:rPr>
        <w:t xml:space="preserve">in which an election by the commissioners court under Section 37.011(a-6), Education Code, has not been made</w:t>
      </w:r>
      <w:r>
        <w:t xml:space="preserve">, if a child being released under this section is expelled under Section 37.007,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