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provided to political subdivisions by the Texas Water Development Board for nature-based water quality enhancement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15.604(b),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specifying the manner in which any additional state revolving fund hereafter established by the board, or any capitalization grant under the state water pollution control revolving fund, the safe drinking water revolving fund, or any additional state revolving fund, may be used to provide financial assistance to an eligible applicant for public works. Such rules shall require financial assistance to be provided for the purpose or purposes and on the terms authorized by the federal legislation or federal agency program under which the additional state revolving fund was established or the capitalization grant was awarded. </w:t>
      </w:r>
      <w:r>
        <w:rPr>
          <w:u w:val="single"/>
        </w:rPr>
        <w:t xml:space="preserve">To the extent not prohibited by board rule, any additional state revolving fund established under this subchapter may be used to provide financial assistance for projects described by Section 17.280.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17.001(10), Water Code, is amended to read as follows:</w:t>
      </w:r>
    </w:p>
    <w:p w:rsidR="003F3435" w:rsidRDefault="0032493E">
      <w:pPr>
        <w:spacing w:line="480" w:lineRule="auto"/>
        <w:ind w:firstLine="1440"/>
        <w:jc w:val="both"/>
      </w:pPr>
      <w:r>
        <w:t xml:space="preserve">(10)</w:t>
      </w:r>
      <w:r xml:space="preserve">
        <w:t> </w:t>
      </w:r>
      <w:r xml:space="preserve">
        <w:t> </w:t>
      </w:r>
      <w:r>
        <w:t xml:space="preserve">"Water quality enhancement" means the construction of treatment works </w:t>
      </w:r>
      <w:r>
        <w:rPr>
          <w:u w:val="single"/>
        </w:rPr>
        <w:t xml:space="preserve">or projects described by Section 17.280</w:t>
      </w:r>
      <w:r>
        <w:t xml:space="preserve"> by political subdivisions with loans provided by water quality enhancement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17.271, Water Code, is amended to read as follows:</w:t>
      </w:r>
    </w:p>
    <w:p w:rsidR="003F3435" w:rsidRDefault="0032493E">
      <w:pPr>
        <w:spacing w:line="480" w:lineRule="auto"/>
        <w:ind w:firstLine="720"/>
        <w:jc w:val="both"/>
      </w:pPr>
      <w:r>
        <w:t xml:space="preserve">Sec.</w:t>
      </w:r>
      <w:r xml:space="preserve">
        <w:t> </w:t>
      </w:r>
      <w:r>
        <w:t xml:space="preserve">17.271.</w:t>
      </w:r>
      <w:r xml:space="preserve">
        <w:t> </w:t>
      </w:r>
      <w:r xml:space="preserve">
        <w:t> </w:t>
      </w:r>
      <w:r>
        <w:t xml:space="preserve">PURPOSE. The purpose of this subchapter is to provide for making loans of water quality enhancement funds authorized by Article III, Sections 49-d-1, 49-d-2, 49-d-6, and 49-d-7, of the Texas Constitution to political subdivisions of the state for </w:t>
      </w:r>
      <w:r>
        <w:rPr>
          <w:u w:val="single"/>
        </w:rPr>
        <w:t xml:space="preserve">water quality enhancement</w:t>
      </w:r>
      <w:r>
        <w:t xml:space="preserve"> [</w:t>
      </w:r>
      <w:r>
        <w:rPr>
          <w:strike/>
        </w:rPr>
        <w:t xml:space="preserve">the construction of treatment works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17.272, Water Code, is amended to read as follows:</w:t>
      </w:r>
    </w:p>
    <w:p w:rsidR="003F3435" w:rsidRDefault="0032493E">
      <w:pPr>
        <w:spacing w:line="480" w:lineRule="auto"/>
        <w:ind w:firstLine="720"/>
        <w:jc w:val="both"/>
      </w:pPr>
      <w:r>
        <w:t xml:space="preserve">Sec.</w:t>
      </w:r>
      <w:r xml:space="preserve">
        <w:t> </w:t>
      </w:r>
      <w:r>
        <w:t xml:space="preserve">17.272.</w:t>
      </w:r>
      <w:r xml:space="preserve">
        <w:t> </w:t>
      </w:r>
      <w:r xml:space="preserve">
        <w:t> </w:t>
      </w:r>
      <w:r>
        <w:t xml:space="preserve">FINANCIAL ASSISTANCE.  The board may use water quality enhancement funds to provide financial assistance to political subdivisions for purposes of water quality enhancement</w:t>
      </w:r>
      <w:r>
        <w:rPr>
          <w:u w:val="single"/>
        </w:rPr>
        <w:t xml:space="preserve">, including projects proposed under the water resource restoration program established under Section 17.280</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17.274, Water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financial assistance administered through the water resource restoration program established under Section 17.280 must include a copy of a resolution approving the proposed project adopted by the governing body of a municipality or special purpose district or the commissioners court of a county in which the proposed project is to be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17.275, Water Code, is amended to read as follows:</w:t>
      </w:r>
    </w:p>
    <w:p w:rsidR="003F3435" w:rsidRDefault="0032493E">
      <w:pPr>
        <w:spacing w:line="480" w:lineRule="auto"/>
        <w:ind w:firstLine="720"/>
        <w:jc w:val="both"/>
      </w:pPr>
      <w:r>
        <w:t xml:space="preserve">Sec.</w:t>
      </w:r>
      <w:r xml:space="preserve">
        <w:t> </w:t>
      </w:r>
      <w:r>
        <w:t xml:space="preserve">17.275.</w:t>
      </w:r>
      <w:r xml:space="preserve">
        <w:t> </w:t>
      </w:r>
      <w:r xml:space="preserve">
        <w:t> </w:t>
      </w:r>
      <w:r>
        <w:t xml:space="preserve">CONSIDERATIONS IN PASSING ON APPLICATION.  In passing on an application from a political subdivision for financial assistance for water quality enhancement purposes, the board shall consider:</w:t>
      </w:r>
    </w:p>
    <w:p w:rsidR="003F3435" w:rsidRDefault="0032493E">
      <w:pPr>
        <w:spacing w:line="480" w:lineRule="auto"/>
        <w:ind w:firstLine="1440"/>
        <w:jc w:val="both"/>
      </w:pPr>
      <w:r>
        <w:t xml:space="preserve">(1)</w:t>
      </w:r>
      <w:r xml:space="preserve">
        <w:t> </w:t>
      </w:r>
      <w:r xml:space="preserve">
        <w:t> </w:t>
      </w:r>
      <w:r>
        <w:t xml:space="preserve">the water quality needs of the waters into which effluent from the treatment works will be discharged, the benefit of the treatment works to such water quality needs, the relationship of the treatment works to the overall, statewide water quality needs; and the relationship of the treatment works to water quality planning for the state;</w:t>
      </w:r>
    </w:p>
    <w:p w:rsidR="003F3435" w:rsidRDefault="0032493E">
      <w:pPr>
        <w:spacing w:line="480" w:lineRule="auto"/>
        <w:ind w:firstLine="1440"/>
        <w:jc w:val="both"/>
      </w:pPr>
      <w:r>
        <w:t xml:space="preserve">(2)</w:t>
      </w:r>
      <w:r xml:space="preserve">
        <w:t> </w:t>
      </w:r>
      <w:r xml:space="preserve">
        <w:t> </w:t>
      </w:r>
      <w:r>
        <w:t xml:space="preserve">the availability of revenue to the political subdivision, from all sources, for the ultimate repayment of the cost of the treatment works, including interest;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whether the political subdivision has been designated, pursuant to Section 26.082 of this code, to provide a regional system to serve all or part of the waste disposal needs of a defined area, the development of such systems being the declared policy of the legislature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political subdivision proposes a project through the water resource restoration program established under Section 17.280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17.279, Water Code, is amended to read as follows:</w:t>
      </w:r>
    </w:p>
    <w:p w:rsidR="003F3435" w:rsidRDefault="0032493E">
      <w:pPr>
        <w:spacing w:line="480" w:lineRule="auto"/>
        <w:ind w:firstLine="720"/>
        <w:jc w:val="both"/>
      </w:pPr>
      <w:r>
        <w:t xml:space="preserve">Sec.</w:t>
      </w:r>
      <w:r xml:space="preserve">
        <w:t> </w:t>
      </w:r>
      <w:r>
        <w:t xml:space="preserve">17.279.</w:t>
      </w:r>
      <w:r xml:space="preserve">
        <w:t> </w:t>
      </w:r>
      <w:r xml:space="preserve">
        <w:t> </w:t>
      </w:r>
      <w:r>
        <w:t xml:space="preserve">LIMITATION ON USE OF FUNDS. </w:t>
      </w:r>
      <w:r>
        <w:t xml:space="preserve"> </w:t>
      </w:r>
      <w:r>
        <w:t xml:space="preserve">If there is insufficient money available to fund all applications under this subchapter, the board shall give preference to applications for political subdivisions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board finds cannot reasonably finance the treatment works without assistance from the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a project through the water resource restoration program established under Section 17.280 that provides a significant improvement to water quality in the relevant watershed;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 a project through the water resource restoration program established under Section 17.280 that affects a disadvantaged community, as determined by board rule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17, Water Code, is amended by adding Section 17.280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17.280.</w:t>
      </w:r>
      <w:r>
        <w:rPr>
          <w:u w:val="single"/>
        </w:rPr>
        <w:t xml:space="preserve"> </w:t>
      </w:r>
      <w:r>
        <w:rPr>
          <w:u w:val="single"/>
        </w:rPr>
        <w:t xml:space="preserve"> </w:t>
      </w:r>
      <w:r>
        <w:rPr>
          <w:u w:val="single"/>
        </w:rPr>
        <w:t xml:space="preserve">WATER RESOURCE RESTORATION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water resource restoration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 means nature-based infrastructure that will improve water quality in the political subdivision where the project is located and includes the acquisition of real property and the use of nature-based water treatment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and administer the water resource restoration program to assist in enhancing water quality in the state through the provision of financial assistance to political subdivisions for locally directed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will create an option to bundle a water resource restoration project with a state revolving fund project so the total cost of both projects to the applicant will be no more than the cost of the state revolving fund project alone.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project must be compatible with the goals of the program and include the application of best management practices for the primary purpose of water quality protection and improvement. A proposed project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preservation or restoration of regional scale natural landscape features, including forests, floodplains,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practices that reduce impervious cover in a watershed;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practices that increase water infiltration and retention, including the use of bioretention, trees, green roofs, permeable pavements, rain gardens, constructed wetlands, and cisterns;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implementation of green streets in public rights-of-way;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implementation of a comprehensive street tree or urban forestry program to manage stormwater and enhance tree health;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expanded use of tree box filters;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stormwater collection and distribution systems, including cisterns, separate stormwater sewer systems, and downspout disconnection systems that use onsite stormwater management and remove stormwater from sewer systems;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soil quality enhancement activities;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removal and replacement of turf with native grasses and vegetation that improve water infiltration;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establishment or restoration of permanent riparian buffers, floodplains, wetlands, and other natural features including vegetative buffers, grass swales, soft bioengineered stream banks, and stream daylighting;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management of wetlands to improve water quality and support water infiltration and retention;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sustainable landscaping to improve hydrologic processes.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proposed project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passive recreation activities and trails including bike trails, playgrounds, athletic fields, picnic tables, and picnic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non-permeable surface parking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stormwater ponds or dirt-lined detention basins that serve an extended or filtration function;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in-line and end-of-pipe treatment systems that only filter or detain stormwater without the use of natural plants and trees;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underground stormwater control and treatment devices, including hydrodynamic separators, baffle systems for grit, trash removal, and oil and grease separators;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stormwater conveyance systems, including pipes and concrete channels, that are not soil or vegetation based;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hardening, channelizing, dredging, or straightening streams or stream banks;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street sweepers, sewer cleaners, and vacuum trucks unless they support nature-based infrastructure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supplemental environmental projects required as a part of a consent decree.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project may not include the acquisition of property, an interest in property, or improvements to property through the use of eminent domain.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adopt rules to establish a means of prioritizing projects in disadvantaged communities. </w:t>
      </w:r>
      <w:r>
        <w:rPr>
          <w:u w:val="single"/>
        </w:rPr>
        <w:t xml:space="preserve"> </w:t>
      </w:r>
      <w:r>
        <w:rPr>
          <w:u w:val="single"/>
        </w:rPr>
        <w:t xml:space="preserve">The board shall include the following criteria to determine whether a political subdivision seeking financing under this section is a disadvantaged community: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median household income in the community as a percentage of statewide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 water and sewer rates as a percentage of median household income in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families below the poverty level in the community as a percentage of the statewide number of families below the poverty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 capita outstanding debt of the wastewater system serving the community as a percentage of median household income in the community;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cost-effectiveness calculated by determining construction costs of the proposed project per user.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application for the financing of a project under this section must include a viability assessment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ability of the applicant to provide proper oversight and management through a certified operator;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ability of the users to support the long-term maintenance of the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necessary for the implementation and administration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September 1, 2022, the Texas Water Development Board shall adopt rules necessary to implement Section 17.280, Water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