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87R12890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White, J. Johnson of Harris,</w:t>
      </w:r>
      <w:r xml:space="preserve">
        <w:tab wTab="150" tlc="none" cTlc="0"/>
      </w:r>
      <w:r>
        <w:t xml:space="preserve">H.B.</w:t>
      </w:r>
      <w:r xml:space="preserve">
        <w:t> </w:t>
      </w:r>
      <w:r>
        <w:t xml:space="preserve">No.</w:t>
      </w:r>
      <w:r xml:space="preserve">
        <w:t> </w:t>
      </w:r>
      <w:r>
        <w:t xml:space="preserve">2352</w:t>
      </w:r>
    </w:p>
    <w:p w:rsidR="003F3435" w:rsidRDefault="0032493E">
      <w:pPr>
        <w:jc w:val="both"/>
      </w:pPr>
      <w:r xml:space="preserve">
        <w:t> </w:t>
      </w:r>
      <w:r xml:space="preserve">
        <w:t> </w:t>
      </w:r>
      <w:r xml:space="preserve">
        <w:t> </w:t>
      </w:r>
      <w:r xml:space="preserve">
        <w:t> </w:t>
      </w:r>
      <w:r xml:space="preserve">
        <w:t> </w:t>
      </w:r>
      <w:r>
        <w:t xml:space="preserve">Moody, Guillen,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t xml:space="preserve">[</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TRAINING ON EDUCATIONAL AND VOCATIONAL TRAINING PILOT PROGRAM.  The office shall develop and annually provide a training program to educate and inform judges on the components of the pilot program established under Section 493.034.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w:t xml:space="preserve">[</w:t>
      </w:r>
      <w:r>
        <w:rPr>
          <w:strike/>
        </w:rPr>
        <w:t xml:space="preserve">507.007</w:t>
      </w:r>
      <w:r>
        <w:t xml:space="preserve">].</w:t>
      </w:r>
      <w:r xml:space="preserve">
        <w:t> </w:t>
      </w:r>
      <w:r xml:space="preserve">
        <w:t> </w:t>
      </w:r>
      <w:r>
        <w:t xml:space="preserve">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w:t>
      </w:r>
      <w:r>
        <w:rPr>
          <w:u w:val="single"/>
        </w:rPr>
        <w:t xml:space="preserve">sites</w:t>
      </w:r>
      <w:r>
        <w:t xml:space="preserve"> [</w:t>
      </w:r>
      <w:r>
        <w:rPr>
          <w:strike/>
        </w:rPr>
        <w:t xml:space="preserve">locations</w:t>
      </w:r>
      <w:r>
        <w:t xml:space="preserve">] in this state in which the pilot program will operate.  In </w:t>
      </w:r>
      <w:r>
        <w:rPr>
          <w:u w:val="single"/>
        </w:rPr>
        <w:t xml:space="preserve">identifying</w:t>
      </w:r>
      <w:r>
        <w:t xml:space="preserve"> [</w:t>
      </w:r>
      <w:r>
        <w:rPr>
          <w:strike/>
        </w:rPr>
        <w:t xml:space="preserve">determining</w:t>
      </w:r>
      <w:r>
        <w:t xml:space="preserve">] the </w:t>
      </w:r>
      <w:r>
        <w:rPr>
          <w:u w:val="single"/>
        </w:rPr>
        <w:t xml:space="preserve">sites</w:t>
      </w:r>
      <w:r>
        <w:t xml:space="preserve"> [</w:t>
      </w:r>
      <w:r>
        <w:rPr>
          <w:strike/>
        </w:rPr>
        <w:t xml:space="preserve">locations</w:t>
      </w:r>
      <w:r>
        <w:t xml:space="preserve">], the department shall consider locating the program in various regions throughout the state, including locations having a variety of population sizes</w:t>
      </w:r>
      <w:r>
        <w:rPr>
          <w:u w:val="single"/>
        </w:rPr>
        <w:t xml:space="preserve">, provided that the department shall select sites based on where the program will have the greatest likelihood of success and regardless of geographic region or population size</w:t>
      </w:r>
      <w:r>
        <w:t xml:space="preserve">.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an offense under Chapter 481, Health and Safety Code, that is punishable as a felony of the third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 </w:t>
      </w:r>
      <w:r>
        <w:rPr>
          <w:u w:val="single"/>
        </w:rPr>
        <w:t xml:space="preserve"> </w:t>
      </w:r>
      <w:r>
        <w:rPr>
          <w:u w:val="single"/>
        </w:rPr>
        <w:t xml:space="preserve">The rules must require the board or the department to notify an inmate that the inmate is being considered for release on parole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inmate who is considered for but not granted release on parole under this section shall be considered for release on parole on the date that the inmate otherwise would have been considered for release on parole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