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2352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18,</w:t>
      </w:r>
      <w:r xml:space="preserve">
        <w:t> </w:t>
      </w:r>
      <w:r>
        <w:t xml:space="preserve">2021, read first time and referred to Committee on Criminal Justice;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2352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educational and vocational training pilot program for certain state jail felony defendants and certain inmates released on parole;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42A.562(a)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w:t>
      </w:r>
      <w:r>
        <w:rPr>
          <w:u w:val="single"/>
        </w:rPr>
        <w:t xml:space="preserve">condition</w:t>
      </w:r>
      <w:r>
        <w:t xml:space="preserve"> </w:t>
      </w:r>
      <w:r>
        <w:t xml:space="preserve">[</w:t>
      </w:r>
      <w:r>
        <w:rPr>
          <w:strike/>
        </w:rPr>
        <w:t xml:space="preserve">conditions</w:t>
      </w:r>
      <w:r>
        <w:t xml:space="preserve">] that the defendant[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 at the beginning of the term of community supervision to confinement in a state jail felony facility for a term not to exceed 90 days;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participate in a program operated under Section </w:t>
      </w:r>
      <w:r>
        <w:rPr>
          <w:u w:val="single"/>
        </w:rPr>
        <w:t xml:space="preserve">493.034</w:t>
      </w:r>
      <w:r>
        <w:t xml:space="preserve"> [</w:t>
      </w:r>
      <w:r>
        <w:rPr>
          <w:strike/>
        </w:rPr>
        <w:t xml:space="preserve">507.007</w:t>
      </w:r>
      <w:r>
        <w:t xml:space="preserve">], Government Code.</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w:t>
      </w:r>
      <w:r>
        <w:rPr>
          <w:u w:val="single"/>
        </w:rPr>
        <w:t xml:space="preserve">(a)</w:t>
      </w:r>
      <w:r>
        <w:t xml:space="preserve"> [</w:t>
      </w:r>
      <w:r>
        <w:rPr>
          <w:strike/>
        </w:rPr>
        <w:t xml:space="preserve">(a)(2)</w:t>
      </w:r>
      <w:r>
        <w:t xml:space="preserve">].  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TRAINING ON EDUCATIONAL AND VOCATIONAL TRAINING PILOT PROGRAM.  The office shall develop and annually provide a training program to educate and inform judges on the components of the pilot program established under Section 493.034.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507.007, Government Code, is transferred to Chapter 493, Government Code, redesignated as Section 493.034, Government Code, and amended to read as follows:</w:t>
      </w:r>
    </w:p>
    <w:p w:rsidR="003F3435" w:rsidRDefault="0032493E">
      <w:pPr>
        <w:spacing w:line="480" w:lineRule="auto"/>
        <w:ind w:firstLine="720"/>
        <w:jc w:val="both"/>
      </w:pPr>
      <w:r>
        <w:t xml:space="preserve">Sec.</w:t>
      </w:r>
      <w:r xml:space="preserve">
        <w:t> </w:t>
      </w:r>
      <w:r>
        <w:rPr>
          <w:u w:val="single"/>
        </w:rPr>
        <w:t xml:space="preserve">493.034</w:t>
      </w:r>
      <w:r xml:space="preserve">
        <w:t> </w:t>
      </w:r>
      <w:r>
        <w:t xml:space="preserve">[</w:t>
      </w:r>
      <w:r>
        <w:rPr>
          <w:strike/>
        </w:rPr>
        <w:t xml:space="preserve">507.007</w:t>
      </w:r>
      <w:r>
        <w:t xml:space="preserve">].</w:t>
      </w:r>
      <w:r xml:space="preserve">
        <w:t> </w:t>
      </w:r>
      <w:r xml:space="preserve">
        <w:t> </w:t>
      </w:r>
      <w:r>
        <w:t xml:space="preserve">EDUCATIONAL AND VOCATIONAL TRAINING PILOT PROGRAM.  (a)  The department shall establish a pilot program to provide educational and vocational training, employment, and reentry services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defendants placed on community supervision [</w:t>
      </w:r>
      <w:r>
        <w:rPr>
          <w:strike/>
        </w:rPr>
        <w:t xml:space="preserve">and required to serve a term of confinement in a state jail felony facility</w:t>
      </w:r>
      <w:r>
        <w:t xml:space="preserve">] under Article 42A.562,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released on parole who are required to participate in the program as a condition of parole imposed under Section 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w:t>
      </w:r>
      <w:r>
        <w:rPr>
          <w:u w:val="single"/>
        </w:rPr>
        <w:t xml:space="preserve">or inmate</w:t>
      </w:r>
      <w:r>
        <w:t xml:space="preserve"> to participate in the pilot program, including requiring the defendant </w:t>
      </w:r>
      <w:r>
        <w:rPr>
          <w:u w:val="single"/>
        </w:rPr>
        <w:t xml:space="preserve">or inmate</w:t>
      </w:r>
      <w:r>
        <w:t xml:space="preserv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w:t>
      </w:r>
      <w:r>
        <w:rPr>
          <w:u w:val="single"/>
        </w:rPr>
        <w:t xml:space="preserve">identify at least two and</w:t>
      </w:r>
      <w:r>
        <w:t xml:space="preserve"> [</w:t>
      </w:r>
      <w:r>
        <w:rPr>
          <w:strike/>
        </w:rPr>
        <w:t xml:space="preserve">determine</w:t>
      </w:r>
      <w:r>
        <w:t xml:space="preserve">] not more than four </w:t>
      </w:r>
      <w:r>
        <w:rPr>
          <w:u w:val="single"/>
        </w:rPr>
        <w:t xml:space="preserve">sites</w:t>
      </w:r>
      <w:r>
        <w:t xml:space="preserve"> [</w:t>
      </w:r>
      <w:r>
        <w:rPr>
          <w:strike/>
        </w:rPr>
        <w:t xml:space="preserve">locations</w:t>
      </w:r>
      <w:r>
        <w:t xml:space="preserve">] in this state in which the pilot program will operate.  In </w:t>
      </w:r>
      <w:r>
        <w:rPr>
          <w:u w:val="single"/>
        </w:rPr>
        <w:t xml:space="preserve">identifying</w:t>
      </w:r>
      <w:r>
        <w:t xml:space="preserve"> [</w:t>
      </w:r>
      <w:r>
        <w:rPr>
          <w:strike/>
        </w:rPr>
        <w:t xml:space="preserve">determining</w:t>
      </w:r>
      <w:r>
        <w:t xml:space="preserve">] the </w:t>
      </w:r>
      <w:r>
        <w:rPr>
          <w:u w:val="single"/>
        </w:rPr>
        <w:t xml:space="preserve">sites</w:t>
      </w:r>
      <w:r>
        <w:t xml:space="preserve"> [</w:t>
      </w:r>
      <w:r>
        <w:rPr>
          <w:strike/>
        </w:rPr>
        <w:t xml:space="preserve">locations</w:t>
      </w:r>
      <w:r>
        <w:t xml:space="preserve">], the department shall consider locating the program in various regions throughout the state, including locations having a variety of population sizes</w:t>
      </w:r>
      <w:r>
        <w:rPr>
          <w:u w:val="single"/>
        </w:rPr>
        <w:t xml:space="preserve">, provided that the department shall select sites based on where the program will have the greatest likelihood of success and regardless of geographic region or population size</w:t>
      </w:r>
      <w:r>
        <w:t xml:space="preserve">.  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w:t>
      </w:r>
      <w:r xml:space="preserve">
        <w:t> </w:t>
      </w:r>
      <w:r xml:space="preserve">
        <w:t> </w:t>
      </w:r>
      <w:r>
        <w:t xml:space="preserve">The department shall select one or more qualified applicants to provide services through the program to eligible defendants </w:t>
      </w:r>
      <w:r>
        <w:rPr>
          <w:u w:val="single"/>
        </w:rPr>
        <w:t xml:space="preserve">and inmates</w:t>
      </w:r>
      <w:r>
        <w:t xml:space="preserve">.</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w:t>
      </w:r>
      <w:r>
        <w:rPr>
          <w:u w:val="single"/>
        </w:rPr>
        <w:t xml:space="preserve">or inmate</w:t>
      </w:r>
      <w:r>
        <w:t xml:space="preserv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w:t>
      </w:r>
      <w:r>
        <w:rPr>
          <w:u w:val="single"/>
        </w:rPr>
        <w:t xml:space="preserve">or inmate's</w:t>
      </w:r>
      <w:r>
        <w:t xml:space="preserve">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w:t>
      </w:r>
      <w:r>
        <w:rPr>
          <w:u w:val="single"/>
        </w:rPr>
        <w:t xml:space="preserve">or inmate</w:t>
      </w:r>
      <w:r>
        <w:t xml:space="preserv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w:t>
      </w:r>
      <w:r>
        <w:rPr>
          <w:u w:val="single"/>
        </w:rPr>
        <w:t xml:space="preserve">and inmates</w:t>
      </w:r>
      <w:r>
        <w:t xml:space="preserve">;</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w:t>
      </w:r>
      <w:r>
        <w:rPr>
          <w:u w:val="single"/>
        </w:rPr>
        <w:t xml:space="preserve">and inmates</w:t>
      </w:r>
      <w:r>
        <w:t xml:space="preserve"> who may participate in the </w:t>
      </w:r>
      <w:r>
        <w:rPr>
          <w:u w:val="single"/>
        </w:rPr>
        <w:t xml:space="preserve">pilot</w:t>
      </w:r>
      <w:r>
        <w:t xml:space="preserve"> program to not more than 45 </w:t>
      </w:r>
      <w:r>
        <w:rPr>
          <w:u w:val="single"/>
        </w:rPr>
        <w:t xml:space="preserve">individuals</w:t>
      </w:r>
      <w:r>
        <w:t xml:space="preserve"> [</w:t>
      </w:r>
      <w:r>
        <w:rPr>
          <w:strike/>
        </w:rPr>
        <w:t xml:space="preserve">defendants</w:t>
      </w:r>
      <w:r>
        <w:t xml:space="preserve">]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EARLY RELEASE ON PAROLE FOR CERTAIN INMATES REQUIRED TO PARTICIPATE IN EDUCATIONAL AND VOCATIONAL TRAINING PILOT PROGRAM.  (a)  This section applies only to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serving a sentence for an offense under Chapter 481, Health and Safety Code, that is punishable as a felony of the third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not previously been convicted of a felony under Title 5, Penal Code, or under Chapter 43 or 71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eligibility for parole is computed under Section 508.145(f).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parole panel may release on parole an inmate described by Subsection (a) approximately 180 days before the date the inmate would be eligible for release on parole under Section 508.145(f).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parole panel releasing an inmate on parole under this section shall require as a condition of release on parole that the inmate participate in a program operated under Section 493.034, to begin immediately following the inmate's release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 </w:t>
      </w:r>
      <w:r>
        <w:rPr>
          <w:u w:val="single"/>
        </w:rPr>
        <w:t xml:space="preserve"> </w:t>
      </w:r>
      <w:r>
        <w:rPr>
          <w:u w:val="single"/>
        </w:rPr>
        <w:t xml:space="preserve">The rules must require the board or the department to notify an inmate that the inmate is being considered for release on parole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governing the release of an inmate on parole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inmate who is considered for but not granted release on parole under this section shall be considered for release on parole on the date that the inmate otherwise would have been considered for release on parole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42A.562(d), Code of Criminal Procedure,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