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87R7504 ANG-F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2357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exception from required disclosure of information related to certain crime victims.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552, Government Code, is amended by adding Section 552.1315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552.1315.</w:t>
      </w:r>
      <w:r>
        <w:rPr>
          <w:u w:val="single"/>
        </w:rPr>
        <w:t xml:space="preserve"> </w:t>
      </w:r>
      <w:r>
        <w:rPr>
          <w:u w:val="single"/>
        </w:rPr>
        <w:t xml:space="preserve"> </w:t>
      </w:r>
      <w:r>
        <w:rPr>
          <w:u w:val="single"/>
        </w:rPr>
        <w:t xml:space="preserve">EXCEPTION: CONFIDENTIALITY OF CERTAIN CRIME VICTIM RECORDS. </w:t>
      </w:r>
      <w:r>
        <w:rPr>
          <w:u w:val="single"/>
        </w:rPr>
        <w:t xml:space="preserve"> </w:t>
      </w:r>
      <w:r>
        <w:rPr>
          <w:u w:val="single"/>
        </w:rPr>
        <w:t xml:space="preserve">(a) </w:t>
      </w:r>
      <w:r>
        <w:rPr>
          <w:u w:val="single"/>
        </w:rPr>
        <w:t xml:space="preserve"> </w:t>
      </w:r>
      <w:r>
        <w:rPr>
          <w:u w:val="single"/>
        </w:rPr>
        <w:t xml:space="preserve">Information is confidential and excepted from the requirements of Section 552.021 if the information identifies an individual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victim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 Section 20A.02, 20A.03, 21.02, 21.11, 22.011, 22.021, 43.05, or 43.25, Penal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offense that is part of the same criminal episode, as defined by Section 3.01, Penal Code, as an offense described by Paragraph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victim of any criminal offense, if the victim was younger than 18 years of age when any element of the offense was committed.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information under this section may be disclosed: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any victim identified by the information, or to the parent or guardian of a victim described by Subsection (a)(2) who is identified by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a law enforcement agency for investigative purposes;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 accordance with a court order requiring the disclosure.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to a request for information that is received by a governmental body or an officer for public information on or after the effective date of this Act. </w:t>
      </w:r>
      <w:r>
        <w:t xml:space="preserve"> </w:t>
      </w:r>
      <w:r>
        <w:t xml:space="preserve">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