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87R10016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H.B.</w:t>
      </w:r>
      <w:r xml:space="preserve">
        <w:t> </w:t>
      </w:r>
      <w:r>
        <w:t xml:space="preserve">No.</w:t>
      </w:r>
      <w:r xml:space="preserve">
        <w:t> </w:t>
      </w:r>
      <w:r>
        <w:t xml:space="preserve">2366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criminal conduct that endangers law enforcement; creating a criminal offense and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42.13, Penal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w:t>
      </w:r>
      <w:r>
        <w:rPr>
          <w:u w:val="single"/>
        </w:rPr>
        <w:t xml:space="preserve">, except that the offense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felony of the third degree if the conduct causes bodily injury to the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first degree if the conduct causes serious bodily injury to the officer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or the other law, but not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10, Penal Code, is amended by adding Chapter 50 to read as follows:</w:t>
      </w:r>
    </w:p>
    <w:p w:rsidR="003F3435" w:rsidRDefault="0032493E">
      <w:pPr>
        <w:spacing w:line="480" w:lineRule="auto"/>
        <w:jc w:val="center"/>
      </w:pPr>
      <w:r>
        <w:rPr>
          <w:u w:val="single"/>
        </w:rPr>
        <w:t xml:space="preserve">CHAPTER 50.  FIREWORKS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"Consumer firework" and "fireworks" have the meanings assigned by 49 C.F.R. Section 173.59.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officer" means a person who is a peace officer under Article 2.12, Code of Criminal Procedure, or a person who is a federal law enforcement officer, as defined by 5 U.S.C. Section 8331(20).</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50.02.</w:t>
      </w:r>
      <w:r>
        <w:rPr>
          <w:u w:val="single"/>
        </w:rPr>
        <w:t xml:space="preserve"> </w:t>
      </w:r>
      <w:r>
        <w:rPr>
          <w:u w:val="single"/>
        </w:rPr>
        <w:t xml:space="preserve"> </w:t>
      </w:r>
      <w:r>
        <w:rPr>
          <w:u w:val="single"/>
        </w:rPr>
        <w:t xml:space="preserve">UNLAWFUL USE OF FIREWORKS.  (a)  A person commits an offense if the person explodes or ignites fireworks with the intent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interfere with the lawful performance of an official duty by a law enforcement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flee from a person the actor knows is a law enforcement officer attempting to lawfully arrest or detain the 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Subsections (c) and (d), an offense under this section is a state jail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that involves any firework that is not a consumer firework is a second degree felony.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an offense under this section is a felony of the first degree if the offense causes serious bodily injury to a person the actor knows is a law enforcement officer while the law enforcement officer is lawfully discharging an official duty or in retaliation or on account of an exercise of official power or performance of an official duty as a law enforcement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constituting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