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87R24660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 Fierro, Stephenson,</w:t>
      </w:r>
      <w:r xml:space="preserve">
        <w:tab wTab="150" tlc="none" cTlc="0"/>
      </w:r>
      <w:r>
        <w:t xml:space="preserve">H.B.</w:t>
      </w:r>
      <w:r xml:space="preserve">
        <w:t> </w:t>
      </w:r>
      <w:r>
        <w:t xml:space="preserve">No.</w:t>
      </w:r>
      <w:r xml:space="preserve">
        <w:t> </w:t>
      </w:r>
      <w:r>
        <w:t xml:space="preserve">2388</w:t>
      </w:r>
    </w:p>
    <w:p w:rsidR="003F3435" w:rsidRDefault="0032493E">
      <w:pPr>
        <w:jc w:val="both"/>
      </w:pPr>
      <w:r xml:space="preserve">
        <w:t> </w:t>
      </w:r>
      <w:r xml:space="preserve">
        <w:t> </w:t>
      </w:r>
      <w:r xml:space="preserve">
        <w:t> </w:t>
      </w:r>
      <w:r xml:space="preserve">
        <w:t> </w:t>
      </w:r>
      <w:r xml:space="preserve">
        <w:t> </w:t>
      </w:r>
      <w:r>
        <w:t xml:space="preserve">Guillen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2388:</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2388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inmates with certain documents on release or discharge;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When an inmate is discharged or is released on parole, mandatory supervision, or conditional pardon, the department shall provide the inmate with:</w:t>
      </w:r>
    </w:p>
    <w:p w:rsidR="003F3435" w:rsidRDefault="0032493E">
      <w:pPr>
        <w:spacing w:line="480" w:lineRule="auto"/>
        <w:ind w:firstLine="1440"/>
        <w:jc w:val="both"/>
      </w:pPr>
      <w:r>
        <w:t xml:space="preserve">(1)</w:t>
      </w:r>
      <w:r xml:space="preserve">
        <w:t> </w:t>
      </w:r>
      <w:r xml:space="preserve">
        <w:t> </w:t>
      </w:r>
      <w:r>
        <w:t xml:space="preserve">suitable civilian clothing;</w:t>
      </w:r>
    </w:p>
    <w:p w:rsidR="003F3435" w:rsidRDefault="0032493E">
      <w:pPr>
        <w:spacing w:line="480" w:lineRule="auto"/>
        <w:ind w:firstLine="1440"/>
        <w:jc w:val="both"/>
      </w:pPr>
      <w:r>
        <w:t xml:space="preserve">(2)</w:t>
      </w:r>
      <w:r xml:space="preserve">
        <w:t> </w:t>
      </w:r>
      <w:r xml:space="preserve">
        <w:t> </w:t>
      </w:r>
      <w:r>
        <w:t xml:space="preserve">money held in the inmate's trust account by the director;</w:t>
      </w:r>
    </w:p>
    <w:p w:rsidR="003F3435" w:rsidRDefault="0032493E">
      <w:pPr>
        <w:spacing w:line="480" w:lineRule="auto"/>
        <w:ind w:firstLine="1440"/>
        <w:jc w:val="both"/>
      </w:pPr>
      <w:r>
        <w:t xml:space="preserve">(3)</w:t>
      </w:r>
      <w:r xml:space="preserve">
        <w:t> </w:t>
      </w:r>
      <w:r xml:space="preserve">
        <w:t> </w:t>
      </w:r>
      <w:r>
        <w:t xml:space="preserve">cash, in an amount and in the manner described by Subsection (b); 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license or</w:t>
      </w:r>
      <w:r>
        <w:t xml:space="preserve"> personal identification certificate obtained under Section 501.0165,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501.0165(a),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Before discharging an inmate or releasing an inmate on parole, mandatory supervision, or conditional pardon, the department shall:</w:t>
      </w:r>
    </w:p>
    <w:p w:rsidR="003F3435" w:rsidRDefault="0032493E">
      <w:pPr>
        <w:spacing w:line="480" w:lineRule="auto"/>
        <w:ind w:firstLine="1440"/>
        <w:jc w:val="both"/>
      </w:pPr>
      <w:r>
        <w:t xml:space="preserve">(1)</w:t>
      </w:r>
      <w:r xml:space="preserve">
        <w:t> </w:t>
      </w:r>
      <w:r xml:space="preserve">
        <w:t> </w:t>
      </w:r>
      <w:r>
        <w:t xml:space="preserve">determine whether the inmate has:</w:t>
      </w:r>
    </w:p>
    <w:p w:rsidR="003F3435" w:rsidRDefault="0032493E">
      <w:pPr>
        <w:spacing w:line="480" w:lineRule="auto"/>
        <w:ind w:firstLine="2160"/>
        <w:jc w:val="both"/>
      </w:pPr>
      <w:r>
        <w:t xml:space="preserve">(A)</w:t>
      </w:r>
      <w:r xml:space="preserve">
        <w:t> </w:t>
      </w:r>
      <w:r xml:space="preserve">
        <w:t> </w:t>
      </w:r>
      <w:r>
        <w:t xml:space="preserve">a valid license issued under Chapter 521 or 522,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521, Transportation Code; and</w:t>
      </w:r>
    </w:p>
    <w:p w:rsidR="003F3435" w:rsidRDefault="0032493E">
      <w:pPr>
        <w:spacing w:line="480" w:lineRule="auto"/>
        <w:ind w:firstLine="1440"/>
        <w:jc w:val="both"/>
      </w:pPr>
      <w:r>
        <w:t xml:space="preserve">(2)</w:t>
      </w:r>
      <w:r xml:space="preserve">
        <w:t> </w:t>
      </w:r>
      <w:r xml:space="preserve">
        <w:t> </w:t>
      </w:r>
      <w:r>
        <w:t xml:space="preserve">if the inmate does not have a valid license or certificate described by Subdivision (1), submit to the Department of Public Safety on behalf of the inmate a request for the issuance of</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renewal license under Chapter 521 or 522, Transportation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inmate's license issued under the applicable chapter is expired but eligible for renewal;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inmate meets the requirements for the issuance of the license; or</w:t>
      </w:r>
    </w:p>
    <w:p w:rsidR="003F3435" w:rsidRDefault="0032493E">
      <w:pPr>
        <w:spacing w:line="480" w:lineRule="auto"/>
        <w:ind w:firstLine="2160"/>
        <w:jc w:val="both"/>
      </w:pPr>
      <w:r>
        <w:rPr>
          <w:u w:val="single"/>
        </w:rPr>
        <w:t xml:space="preserve">(B)</w:t>
      </w:r>
      <w:r xml:space="preserve">
        <w:t> </w:t>
      </w:r>
      <w:r xml:space="preserve">
        <w:t> </w:t>
      </w:r>
      <w:r>
        <w:t xml:space="preserve">a personal identification certificate under Chapter 521, Transportation Code.</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provide the inmate with the </w:t>
      </w:r>
      <w:r>
        <w:rPr>
          <w:u w:val="single"/>
        </w:rPr>
        <w:t xml:space="preserve">license or</w:t>
      </w:r>
      <w:r>
        <w:t xml:space="preserve"> personal identification certificate when the department discharges or releases the inmate.</w:t>
      </w:r>
    </w:p>
    <w:p w:rsidR="003F3435" w:rsidRDefault="0032493E">
      <w:pPr>
        <w:spacing w:line="480" w:lineRule="auto"/>
        <w:ind w:firstLine="720"/>
        <w:jc w:val="both"/>
      </w:pPr>
      <w:r>
        <w:t xml:space="preserve">(c)</w:t>
      </w:r>
      <w:r xml:space="preserve">
        <w:t> </w:t>
      </w:r>
      <w:r xml:space="preserve">
        <w:t> </w:t>
      </w:r>
      <w:r>
        <w:t xml:space="preserve">The department, the Department of Public Safety, and the [</w:t>
      </w:r>
      <w:r>
        <w:rPr>
          <w:strike/>
        </w:rPr>
        <w:t xml:space="preserve">bureau of</w:t>
      </w:r>
      <w:r>
        <w:t xml:space="preserve">] vital statistics </w:t>
      </w:r>
      <w:r>
        <w:rPr>
          <w:u w:val="single"/>
        </w:rPr>
        <w:t xml:space="preserve">unit</w:t>
      </w:r>
      <w:r>
        <w:t xml:space="preserve"> of the Department of State Health Services shall by rule adopt a memorandum of understanding that establishes their respective responsibilities with respect to the issuance of a </w:t>
      </w:r>
      <w:r>
        <w:rPr>
          <w:u w:val="single"/>
        </w:rPr>
        <w:t xml:space="preserve">license or</w:t>
      </w:r>
      <w:r>
        <w:t xml:space="preserve"> personal identification certificate to an inmate </w:t>
      </w:r>
      <w:r>
        <w:rPr>
          <w:u w:val="single"/>
        </w:rPr>
        <w:t xml:space="preserve">under this section</w:t>
      </w:r>
      <w:r>
        <w:t xml:space="preserve">, including responsibilities related to verification of the inmate's identity.  The memorandum of understanding must require the Department of State Health Services to electronically verify the birth record of an inmate whose name and any other personal information is provided by the department and to electronically report the recorded filing information to the Department of Public Safety to validate the identity of an inmate under this section.</w:t>
      </w:r>
    </w:p>
    <w:p w:rsidR="003F3435" w:rsidRDefault="0032493E">
      <w:pPr>
        <w:spacing w:line="480" w:lineRule="auto"/>
        <w:ind w:firstLine="720"/>
        <w:jc w:val="both"/>
      </w:pPr>
      <w:r>
        <w:t xml:space="preserve">(d)</w:t>
      </w:r>
      <w:r xml:space="preserve">
        <w:t> </w:t>
      </w:r>
      <w:r xml:space="preserve">
        <w:t> </w:t>
      </w:r>
      <w:r>
        <w:t xml:space="preserve">The department shall reimburse the Department of Public Safety or the Department of State Health Services for the actual costs incurred by those agencies in performing responsibilities established under this section.</w:t>
      </w:r>
      <w:r xml:space="preserve">
        <w:t> </w:t>
      </w:r>
      <w:r xml:space="preserve">
        <w:t> </w:t>
      </w:r>
      <w:r>
        <w:t xml:space="preserve">The department may charge an inmate for the actual costs incurred under this section or the fees required by Section 521.421 </w:t>
      </w:r>
      <w:r>
        <w:rPr>
          <w:u w:val="single"/>
        </w:rPr>
        <w:t xml:space="preserve">or 522.029</w:t>
      </w:r>
      <w:r>
        <w:t xml:space="preserve">, Transportation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521.421(a-1),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The fee for a </w:t>
      </w:r>
      <w:r>
        <w:rPr>
          <w:u w:val="single"/>
        </w:rPr>
        <w:t xml:space="preserve">renewal driver's license or a</w:t>
      </w:r>
      <w:r>
        <w:t xml:space="preserve"> personal identification certificate issued under Section 501.0165, Government Code, or Section 841.153, Health and Safety Code, </w:t>
      </w:r>
      <w:r>
        <w:rPr>
          <w:u w:val="single"/>
        </w:rPr>
        <w:t xml:space="preserve">as applicable,</w:t>
      </w:r>
      <w:r>
        <w:t xml:space="preserve"> </w:t>
      </w:r>
      <w:r>
        <w:t xml:space="preserve">is $5.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522.029, Transportation Code, is amended by amending Subsection (a) and adding Subsection (n) to read as follows:</w:t>
      </w:r>
    </w:p>
    <w:p w:rsidR="003F3435" w:rsidRDefault="0032493E">
      <w:pPr>
        <w:spacing w:line="480" w:lineRule="auto"/>
        <w:ind w:firstLine="720"/>
        <w:jc w:val="both"/>
      </w:pPr>
      <w:r>
        <w:t xml:space="preserve">(a)</w:t>
      </w:r>
      <w:r xml:space="preserve">
        <w:t> </w:t>
      </w:r>
      <w:r xml:space="preserve">
        <w:t> </w:t>
      </w:r>
      <w:r>
        <w:t xml:space="preserve">The fee for a commercial driver's license issued by the department is $96, except as provided by Subsections (f), (h), (j), (k), [</w:t>
      </w:r>
      <w:r>
        <w:rPr>
          <w:strike/>
        </w:rPr>
        <w:t xml:space="preserve">and</w:t>
      </w:r>
      <w:r>
        <w:t xml:space="preserve">] (m)</w:t>
      </w:r>
      <w:r>
        <w:rPr>
          <w:u w:val="single"/>
        </w:rPr>
        <w:t xml:space="preserve">, and (n)</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fee for a renewal commercial driver's license issued under Section 501.0165, Government Code, is $5.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Department of Criminal Justice, the Department of Public Safety of the State of Texas, and the vital statistics unit of the Department of State Health Services shall update as necessary the memorandum of understanding and rules required by Section 501.0165(c), Government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the discharge or release of an inmate on parole, mandatory supervision, or conditional pardon that occurs on or after December 1, 2021.  A discharge or release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