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87R8965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2395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individual treatment plans for inmates.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508.144(a),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according to an acceptable research method the parole guidelines that are the basic criteria on which a parole decision is made;</w:t>
      </w:r>
    </w:p>
    <w:p w:rsidR="003F3435" w:rsidRDefault="0032493E">
      <w:pPr>
        <w:spacing w:line="480" w:lineRule="auto"/>
        <w:ind w:firstLine="1440"/>
        <w:jc w:val="both"/>
      </w:pPr>
      <w:r>
        <w:t xml:space="preserve">(2)</w:t>
      </w:r>
      <w:r xml:space="preserve">
        <w:t> </w:t>
      </w:r>
      <w:r xml:space="preserve">
        <w:t> </w:t>
      </w:r>
      <w:r>
        <w:t xml:space="preserve">base the guidelines on the seriousness of the offense and the likelihood of a favorable parole outcome;</w:t>
      </w:r>
    </w:p>
    <w:p w:rsidR="003F3435" w:rsidRDefault="0032493E">
      <w:pPr>
        <w:spacing w:line="480" w:lineRule="auto"/>
        <w:ind w:firstLine="1440"/>
        <w:jc w:val="both"/>
      </w:pPr>
      <w:r>
        <w:t xml:space="preserve">(3)</w:t>
      </w:r>
      <w:r xml:space="preserve">
        <w:t> </w:t>
      </w:r>
      <w:r xml:space="preserve">
        <w:t> </w:t>
      </w:r>
      <w:r>
        <w:t xml:space="preserve">ensure that the guidelines require consideration of an inmate's progress </w:t>
      </w:r>
      <w:r>
        <w:rPr>
          <w:u w:val="single"/>
        </w:rPr>
        <w:t xml:space="preserve">on the inmate's individual treatment plan and</w:t>
      </w:r>
      <w:r>
        <w:t xml:space="preserve"> </w:t>
      </w:r>
      <w:r>
        <w:t xml:space="preserve">in any </w:t>
      </w:r>
      <w:r>
        <w:rPr>
          <w:u w:val="single"/>
        </w:rPr>
        <w:t xml:space="preserve">other</w:t>
      </w:r>
      <w:r>
        <w:t xml:space="preserve"> programs in which the inmate participated during the inmate's term of confinement;</w:t>
      </w:r>
    </w:p>
    <w:p w:rsidR="003F3435" w:rsidRDefault="0032493E">
      <w:pPr>
        <w:spacing w:line="480" w:lineRule="auto"/>
        <w:ind w:firstLine="1440"/>
        <w:jc w:val="both"/>
      </w:pPr>
      <w:r>
        <w:t xml:space="preserve">(4)</w:t>
      </w:r>
      <w:r xml:space="preserve">
        <w:t> </w:t>
      </w:r>
      <w:r xml:space="preserve">
        <w:t> </w:t>
      </w:r>
      <w:r>
        <w:t xml:space="preserve">establish and maintain a range of recommended parole approval rates for each category or score within the guidelines; and</w:t>
      </w:r>
    </w:p>
    <w:p w:rsidR="003F3435" w:rsidRDefault="0032493E">
      <w:pPr>
        <w:spacing w:line="480" w:lineRule="auto"/>
        <w:ind w:firstLine="1440"/>
        <w:jc w:val="both"/>
      </w:pPr>
      <w:r>
        <w:t xml:space="preserve">(5)</w:t>
      </w:r>
      <w:r xml:space="preserve">
        <w:t> </w:t>
      </w:r>
      <w:r xml:space="preserve">
        <w:t> </w:t>
      </w:r>
      <w:r>
        <w:t xml:space="preserve">implement the guidelines.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508.152, Government Code, is amended by amending Subsections (b), (b-2), (c), and (e) and adding Subsection (g) to read as follows: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rPr>
          <w:u w:val="single"/>
        </w:rPr>
        <w:t xml:space="preserve">not later than the 45th day after the date an inmate is admitted to the institutional division,</w:t>
      </w:r>
      <w:r>
        <w:t xml:space="preserve"> </w:t>
      </w:r>
      <w:r>
        <w:t xml:space="preserve">establish for the inmate an individual treatment plan </w:t>
      </w:r>
      <w:r>
        <w:rPr>
          <w:u w:val="single"/>
        </w:rPr>
        <w:t xml:space="preserve">and provide the plan to the inmate</w:t>
      </w:r>
      <w:r>
        <w:t xml:space="preserve">; and</w:t>
      </w:r>
    </w:p>
    <w:p w:rsidR="003F3435" w:rsidRDefault="0032493E">
      <w:pPr>
        <w:spacing w:line="480" w:lineRule="auto"/>
        <w:ind w:firstLine="1440"/>
        <w:jc w:val="both"/>
      </w:pPr>
      <w:r>
        <w:t xml:space="preserve">(2)</w:t>
      </w:r>
      <w:r xml:space="preserve">
        <w:t> </w:t>
      </w:r>
      <w:r xml:space="preserve">
        <w:t> </w:t>
      </w:r>
      <w:r>
        <w:t xml:space="preserve">submit the plan to the board at the time of the board's consideration of the inmate's case for release.</w:t>
      </w:r>
    </w:p>
    <w:p w:rsidR="003F3435" w:rsidRDefault="0032493E">
      <w:pPr>
        <w:spacing w:line="480" w:lineRule="auto"/>
        <w:ind w:firstLine="720"/>
        <w:jc w:val="both"/>
      </w:pPr>
      <w:r>
        <w:t xml:space="preserve">(b-2)</w:t>
      </w:r>
      <w:r xml:space="preserve">
        <w:t> </w:t>
      </w:r>
      <w:r xml:space="preserve">
        <w:t> </w:t>
      </w:r>
      <w:r>
        <w:t xml:space="preserve">At least once in every 12-month period, the department shall review each inmate's individual treatment plan to assess the inmate's institutional progress and revise or update the plan as necessary. </w:t>
      </w:r>
      <w:r>
        <w:t xml:space="preserve"> </w:t>
      </w:r>
      <w:r>
        <w:t xml:space="preserve">The department shall make reasonable efforts to provide an inmate the opportunity to complete any classes or programs included in the inmate's individual treatment plan[</w:t>
      </w:r>
      <w:r>
        <w:rPr>
          <w:strike/>
        </w:rPr>
        <w:t xml:space="preserve">, other than classes or programs that are to be completed immediately</w:t>
      </w:r>
      <w:r>
        <w:t xml:space="preserve">] before the inmate's [</w:t>
      </w:r>
      <w:r>
        <w:rPr>
          <w:strike/>
        </w:rPr>
        <w:t xml:space="preserve">release on</w:t>
      </w:r>
      <w:r>
        <w:t xml:space="preserve">] parole </w:t>
      </w:r>
      <w:r>
        <w:rPr>
          <w:u w:val="single"/>
        </w:rPr>
        <w:t xml:space="preserve">eligibility date</w:t>
      </w:r>
      <w:r>
        <w:t xml:space="preserve">[</w:t>
      </w:r>
      <w:r>
        <w:rPr>
          <w:strike/>
        </w:rPr>
        <w:t xml:space="preserve">, in a timely manner</w:t>
      </w:r>
      <w:r>
        <w:t xml:space="preserve">] so that the inmate's release on parole is not delayed due to any uncompleted classes or programs.</w:t>
      </w:r>
    </w:p>
    <w:p w:rsidR="003F3435" w:rsidRDefault="0032493E">
      <w:pPr>
        <w:spacing w:line="480" w:lineRule="auto"/>
        <w:ind w:firstLine="720"/>
        <w:jc w:val="both"/>
      </w:pPr>
      <w:r>
        <w:t xml:space="preserve">(c)</w:t>
      </w:r>
      <w:r xml:space="preserve">
        <w:t> </w:t>
      </w:r>
      <w:r xml:space="preserve">
        <w:t> </w:t>
      </w:r>
      <w:r>
        <w:t xml:space="preserve">The board shall conduct an initial review of an eligible inmate not later than the 180th day after the date of the inmate's admission to the institutional division. </w:t>
      </w:r>
      <w:r>
        <w:t xml:space="preserve"> </w:t>
      </w:r>
      <w:r>
        <w:t xml:space="preserve">The board shall identify any classes or programs that the board intends to require the inmate to complete before </w:t>
      </w:r>
      <w:r>
        <w:rPr>
          <w:u w:val="single"/>
        </w:rPr>
        <w:t xml:space="preserve">the inmate's parole eligibility date</w:t>
      </w:r>
      <w:r>
        <w:t xml:space="preserve"> [</w:t>
      </w:r>
      <w:r>
        <w:rPr>
          <w:strike/>
        </w:rPr>
        <w:t xml:space="preserve">releasing the inmate on parole</w:t>
      </w:r>
      <w:r>
        <w:t xml:space="preserve">]. </w:t>
      </w:r>
      <w:r>
        <w:t xml:space="preserve"> </w:t>
      </w:r>
      <w:r>
        <w:t xml:space="preserve">The department shall provide the inmate with a list of those classes or programs </w:t>
      </w:r>
      <w:r>
        <w:rPr>
          <w:u w:val="single"/>
        </w:rPr>
        <w:t xml:space="preserve">and make those classes available to the inmate before the inmate's parole eligibility date</w:t>
      </w:r>
      <w:r>
        <w:t xml:space="preserve">.</w:t>
      </w:r>
    </w:p>
    <w:p w:rsidR="003F3435" w:rsidRDefault="0032493E">
      <w:pPr>
        <w:spacing w:line="480" w:lineRule="auto"/>
        <w:ind w:firstLine="720"/>
        <w:jc w:val="both"/>
      </w:pPr>
      <w:r>
        <w:t xml:space="preserve">(e)</w:t>
      </w:r>
      <w:r xml:space="preserve">
        <w:t> </w:t>
      </w:r>
      <w:r xml:space="preserve">
        <w:t> </w:t>
      </w:r>
      <w:r>
        <w:t xml:space="preserve">The institutional division shall:</w:t>
      </w:r>
    </w:p>
    <w:p w:rsidR="003F3435" w:rsidRDefault="0032493E">
      <w:pPr>
        <w:spacing w:line="480" w:lineRule="auto"/>
        <w:ind w:firstLine="1440"/>
        <w:jc w:val="both"/>
      </w:pPr>
      <w:r>
        <w:t xml:space="preserve">(1)</w:t>
      </w:r>
      <w:r xml:space="preserve">
        <w:t> </w:t>
      </w:r>
      <w:r xml:space="preserve">
        <w:t> </w:t>
      </w:r>
      <w:r>
        <w:t xml:space="preserve">work closely with the board to monitor the progress of the inmate in the institutional division;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the progress to the board before the inmate's release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revise the inmate's risk level to reflect the inmate's completion of programming as required by the inmate's individual treatment plan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provide to the board a record of the inmate's progress toward completion of the inmate's individual treatment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Board of Pardons and Paroles shall modify the parole guidelines to be in conformity with Section 508.144(a),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