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87R8422 ANG-F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Dean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2409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waiver of requirements for removing a person's license from inactive status during a state of disaster.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301.261, Occupations Code, is amended by adding Subsection (d-1)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(d) and as necessary to mitigate a nursing workforce shortage caused by a state of disaster, the board shall waive a requirement that a person pay a fee or complete any required continuing education to remove the person's license from inactive status if the license has been on inactive status for less than four years.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2409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