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87R18765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recovery of attorney's fees as compensatory damages for certain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Civil Practice and Remedies Code, is amended by adding Section 38.0015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ATTORNEY'S FEES AS COMPENSATORY DAMAGES.  (a)  A person may recover reasonable attorney's fees from an individual, corporation, or other entity from which recovery is permitted under Section 38.001 as compensatory damages for breach of a construction contract as defined by Section 130.001.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create or imply a private cause of action or independent basis to recover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