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antique outboard motors.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31.003, Parks and Wildlife Code, is amended by adding Subdivision (19)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"Antique outboard motor" means an outboard motor that is at least 40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31.055,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31.055.</w:t>
      </w:r>
      <w:r xml:space="preserve">
        <w:t> </w:t>
      </w:r>
      <w:r xml:space="preserve">
        <w:t> </w:t>
      </w:r>
      <w:r>
        <w:t xml:space="preserve">EXCEPTIONS.  This subchapter does not apply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vessels with a valid marine document issued by the United States Coast Guard's National Vessel Documentation Center or a federal agency that is a successor to the National Vessel Documentation Center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antique outboard motor with a capacity of not more than 25 horsepower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