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87R3571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2465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cultural inclusion curriculum as part of the enrichment curriculum for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p>
    <w:p w:rsidR="003F3435" w:rsidRDefault="0032493E">
      <w:pPr>
        <w:spacing w:line="480" w:lineRule="auto"/>
        <w:ind w:firstLine="2880"/>
        <w:jc w:val="both"/>
      </w:pPr>
      <w:r>
        <w:t xml:space="preserve">(i)</w:t>
      </w:r>
      <w:r xml:space="preserve">
        <w:t> </w:t>
      </w:r>
      <w:r xml:space="preserve">
        <w:t> </w:t>
      </w:r>
      <w:r>
        <w:t xml:space="preserve">physical health, including the importance of proper nutrition and exercise;</w:t>
      </w:r>
    </w:p>
    <w:p w:rsidR="003F3435" w:rsidRDefault="0032493E">
      <w:pPr>
        <w:spacing w:line="480" w:lineRule="auto"/>
        <w:ind w:firstLine="2880"/>
        <w:jc w:val="both"/>
      </w:pPr>
      <w:r>
        <w:t xml:space="preserve">(ii)</w:t>
      </w:r>
      <w:r xml:space="preserve">
        <w:t> </w:t>
      </w:r>
      <w:r xml:space="preserve">
        <w:t> </w:t>
      </w:r>
      <w:r>
        <w:t xml:space="preserve">mental health, including instruction about mental health conditions, substance abuse, skills to manage emotions, establishing and maintaining positive relationships, and responsible decision-making; and</w:t>
      </w:r>
    </w:p>
    <w:p w:rsidR="003F3435" w:rsidRDefault="0032493E">
      <w:pPr>
        <w:spacing w:line="480" w:lineRule="auto"/>
        <w:ind w:firstLine="2880"/>
        <w:jc w:val="both"/>
      </w:pPr>
      <w:r>
        <w:t xml:space="preserve">(iii)</w:t>
      </w:r>
      <w:r xml:space="preserve">
        <w:t> </w:t>
      </w:r>
      <w:r xml:space="preserve">
        <w:t> </w:t>
      </w:r>
      <w:r>
        <w:t xml:space="preserve">suicide prevention, including recognizing suicide-related risk factors and warning signs;</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personal financial literacy</w:t>
      </w:r>
      <w:r>
        <w:rPr>
          <w:u w:val="single"/>
        </w:rPr>
        <w:t xml:space="preserv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cultural inclusion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Section 28.0029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28.0029.</w:t>
      </w:r>
      <w:r>
        <w:rPr>
          <w:u w:val="single"/>
        </w:rPr>
        <w:t xml:space="preserve"> </w:t>
      </w:r>
      <w:r>
        <w:rPr>
          <w:u w:val="single"/>
        </w:rPr>
        <w:t xml:space="preserve"> </w:t>
      </w:r>
      <w:r>
        <w:rPr>
          <w:u w:val="single"/>
        </w:rPr>
        <w:t xml:space="preserve">CULTURAL INCLUSION CURRICULUM.  (a) The State Board of Education shall develop curriculum on cultural inclusivity that a school district or open-enrollment charter school shall use in the district's or school's cultural inclusivity courses.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curriculum must encourage: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student's sense of self;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acceptance of diversity through the identification and exploration of differences;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critical thinking about bias through the identification and exploration of discrimination and stereotypes;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empathy toward others;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advocating for oneself in the face of bias.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curriculum under this section, the State Board of Education shall consult with interested parties and may create a work group of volunteers to make recommendations regarding the curriculum.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finalizing the curriculum developed under this section, the State Board of Education shall provide a reasonable period for public comment.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rules adopted by the State Board of Education, a school district or open-enrollment charter school may tailor the curriculum developed under this section as appropriate for the district's or school's community. In tailoring the instruction, the district or school shall solicit input from the State Board of Education, the agency, community members, and other interested individuals or organizations.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