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87R10805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independent organization certified for the ERCOT power region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