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2519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Education; May</w:t>
      </w:r>
      <w:r xml:space="preserve">
        <w:t> </w:t>
      </w:r>
      <w:r>
        <w:t xml:space="preserve">25,</w:t>
      </w:r>
      <w:r xml:space="preserve">
        <w:t> </w:t>
      </w:r>
      <w:r>
        <w:t xml:space="preserve">2021, reported adversely, with favorable Committee Substitute by the following vote:</w:t>
      </w:r>
      <w:r>
        <w:t xml:space="preserve"> </w:t>
      </w:r>
      <w:r>
        <w:t xml:space="preserve"> </w:t>
      </w:r>
      <w:r>
        <w:t xml:space="preserve">Yeas 11, Nays 0; May</w:t>
      </w:r>
      <w:r xml:space="preserve">
        <w:t> </w:t>
      </w:r>
      <w:r>
        <w:t xml:space="preserve">25,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2519</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matters regarding educators, including the composition of the State Board for Educator Certification, the issuance of certain sanctions by the board, and requiring a school district to notify a teacher regarding the submission of certain complaints to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21.033,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of the members appointed under Subsection (a)(1), (2), or (3) must be from a school district eligible for an allotment under Section 48.101.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Education Code, is amended by adding Section 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21.065.</w:t>
      </w:r>
      <w:r>
        <w:rPr>
          <w:u w:val="single"/>
        </w:rPr>
        <w:t xml:space="preserve"> </w:t>
      </w:r>
      <w:r>
        <w:rPr>
          <w:u w:val="single"/>
        </w:rPr>
        <w:t xml:space="preserve"> </w:t>
      </w:r>
      <w:r>
        <w:rPr>
          <w:u w:val="single"/>
        </w:rPr>
        <w:t xml:space="preserve">NOTICE TO TEACHER REGARDING SUSPENSION OF CERTIFICATE OR PERMIT.  (a)  In this section, "teacher" means a superintendent, principal, supervisor, classroom teacher, school counselor, paraprofessional, or other full-time professional employee who is required to hold a certificate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on the suspension of a teacher's certificate or permit issued under this subchapter, the board shall promptly notify the teacher of the suspension by certified mail.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method in which the teacher may respond to the suspension.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the suspension of a teacher's certificate or permit by an agreed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21.105, Education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Subsections (e) and (f), on</w:t>
      </w:r>
      <w:r>
        <w:t xml:space="preserve"> [</w:t>
      </w:r>
      <w:r>
        <w:rPr>
          <w:strike/>
        </w:rPr>
        <w:t xml:space="preserve">On</w:t>
      </w:r>
      <w:r>
        <w:t xml:space="preserve">]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21.160, Education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Subsections (e) and (f), on</w:t>
      </w:r>
      <w:r>
        <w:t xml:space="preserve"> [</w:t>
      </w:r>
      <w:r>
        <w:rPr>
          <w:strike/>
        </w:rPr>
        <w:t xml:space="preserve">On</w:t>
      </w:r>
      <w:r>
        <w:t xml:space="preserve">]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21.210, Education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Subsections (e) and (f), on</w:t>
      </w:r>
      <w:r>
        <w:t xml:space="preserve"> [</w:t>
      </w:r>
      <w:r>
        <w:rPr>
          <w:strike/>
        </w:rPr>
        <w:t xml:space="preserve">On</w:t>
      </w:r>
      <w:r>
        <w:t xml:space="preserve">]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21.033(a-1), Education Code, as added by this Act, requiring that at least two members of the State Board for Educator Certification appointed under Subsection (a)(1), (2), or (3) of that section be from a school district eligible for an allotment under Section 48.101, does not affect the entitlement of members described by those subdivisions serving on the board immediately before the effective date of this Act to continue to carry out the members' duties for the remainder of the members' terms.  The governor shall appoint members who meet the requirements under Section 21.033(a-1), Education Code, as added by this Act, if necessary, on the first two vacancies that occur after the effective date of this Act of a board position held by a member under Subsection (a)(1), (2), or (3) of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21.065, Education Code, as added by this Act, applies only to a suspension of a teacher's certificate or permit by the State Board for Educator Certification occurring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Sections 21.105(d), 21.160(d), and 21.210(d), Education Code, as added by this Act, apply only to a complaint submitted to the State Board for Educator Certification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21.105(e) and (f), 21.160(e) and (f), and 21.210(e) and (f), Education Code, as added by this Act, apply only to a disciplinary proceeding initiated by the State Board for Educator Certification on or after the effective date of this Act.  A disciplinary proceeding commenced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