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87R12121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services provided by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264.201(d),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services may </w:t>
      </w:r>
      <w:r>
        <w:rPr>
          <w:u w:val="single"/>
        </w:rPr>
        <w:t xml:space="preserve">only</w:t>
      </w:r>
      <w:r>
        <w:t xml:space="preserve"> include in-home programs, parenting skills training, youth coping skills, and individual and family counseling.  If the department requires or a court orders parenting skills training services through a parenting education program, the program must be an evidence-based or promising practice parenting education program described by Section 265.151 that is provided in the community in which the family resides, if available.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