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87R9675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2552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Department of Family and Protective Services procedures during an investigation of child abuse or neglect.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261.302, Family Code, is amended by amending Subsection (e) and adding Subsections (e-2) and (g) to read as follows:</w:t>
      </w:r>
    </w:p>
    <w:p w:rsidR="003F3435" w:rsidRDefault="0032493E">
      <w:pPr>
        <w:spacing w:line="480" w:lineRule="auto"/>
        <w:ind w:firstLine="720"/>
        <w:jc w:val="both"/>
      </w:pPr>
      <w:r>
        <w:t xml:space="preserve">(e)</w:t>
      </w:r>
      <w:r xml:space="preserve">
        <w:t> </w:t>
      </w:r>
      <w:r xml:space="preserve">
        <w:t> </w:t>
      </w:r>
      <w:r>
        <w:t xml:space="preserve">An interview with a child in which the allegations of the current investigation are discussed and that is conducted by the department during the investigation stage shall be audiotaped or videotaped unless[</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recording equipment malfunctions and the malfunction is not the result of a failure to maintain the equipment or bring adequate supplies for the equipment;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child is unwilling to allow the interview to be recorded after the department makes a reasonable effort consistent with the child's age and development and the circumstances of the case to convince the child to allow the recording[</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due to circumstances that could not have been reasonably foreseen or prevented by the department, the department does not have the necessary recording equipment because the department employee conducting the interview does not ordinarily conduct interviews</w:t>
      </w:r>
      <w:r>
        <w:t xml:space="preserve">].</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An interview with a child that is not recorded as required by Subsection (e) may not be admitted as evidence in a judicial proceeding under this title unless the court finds: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was unwilling to allow the interview to be recorded;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made a reasonable effort consistent with the child's age and development and the circumstances of the case to convince the child to allow the recording.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During an investigation, the department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parent or child to submit to a drug test;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threaten or coerce a parent to consent to a drug test, including by notifying the parent that the child will be removed if the parent fails to consent to a drug test.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261.302(e-2), Family Code, as added by this Act, applies only to an interview conducted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