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87R20951 MWC-D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Kacal</w:t>
      </w:r>
      <w:r xml:space="preserve">
        <w:tab wTab="150" tlc="none" cTlc="0"/>
      </w:r>
      <w:r>
        <w:t xml:space="preserve">H.B.</w:t>
      </w:r>
      <w:r xml:space="preserve">
        <w:t> </w:t>
      </w:r>
      <w:r>
        <w:t xml:space="preserve">No.</w:t>
      </w:r>
      <w:r xml:space="preserve">
        <w:t> </w:t>
      </w:r>
      <w:r>
        <w:t xml:space="preserve">2581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2581:</w:t>
      </w:r>
    </w:p>
    <w:p w:rsidR="003F3435" w:rsidRDefault="0032493E">
      <w:pPr>
        <w:spacing w:line="480" w:lineRule="auto"/>
        <w:jc w:val="both"/>
        <w:tabs>
          <w:tab w:val="right" w:leader="none" w:pos="9350"/>
        </w:tabs>
      </w:pPr>
      <w:r>
        <w:t xml:space="preserve">By:</w:t>
      </w:r>
      <w:r xml:space="preserve">
        <w:t> </w:t>
      </w:r>
      <w:r xml:space="preserve">
        <w:t> </w:t>
      </w:r>
      <w:r>
        <w:t xml:space="preserve">Paddie</w:t>
      </w:r>
      <w:r xml:space="preserve">
        <w:tab wTab="150" tlc="none" cTlc="0"/>
      </w:r>
      <w:r>
        <w:t xml:space="preserve">C.S.H.B.</w:t>
      </w:r>
      <w:r xml:space="preserve">
        <w:t> </w:t>
      </w:r>
      <w:r>
        <w:t xml:space="preserve">No.</w:t>
      </w:r>
      <w:r xml:space="preserve">
        <w:t> </w:t>
      </w:r>
      <w:r>
        <w:t xml:space="preserve">2581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civil works projects and other construction projects of governmental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2269.056(b),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governmental entity shall base its selection among offerors on applicable criteria listed for the particular method used. The governmental entity shall publish in the request for proposals or qualifications:</w:t>
      </w:r>
    </w:p>
    <w:p w:rsidR="003F3435" w:rsidRDefault="0032493E">
      <w:pPr>
        <w:spacing w:line="480" w:lineRule="auto"/>
        <w:ind w:firstLine="1440"/>
        <w:jc w:val="both"/>
      </w:pPr>
      <w:r>
        <w:t xml:space="preserve">(1)</w:t>
      </w:r>
      <w:r xml:space="preserve">
        <w:t> </w:t>
      </w:r>
      <w:r xml:space="preserve">
        <w:t> </w:t>
      </w:r>
      <w:r>
        <w:t xml:space="preserve">the criteria that will be used to evaluate the offerors;</w:t>
      </w:r>
    </w:p>
    <w:p w:rsidR="003F3435" w:rsidRDefault="0032493E">
      <w:pPr>
        <w:spacing w:line="480" w:lineRule="auto"/>
        <w:ind w:firstLine="1440"/>
        <w:jc w:val="both"/>
      </w:pPr>
      <w:r>
        <w:t xml:space="preserve">(2)</w:t>
      </w:r>
      <w:r xml:space="preserve">
        <w:t> </w:t>
      </w:r>
      <w:r xml:space="preserve">
        <w:t> </w:t>
      </w:r>
      <w:r>
        <w:t xml:space="preserve">the applicable weighted value for each criterion; and</w:t>
      </w:r>
    </w:p>
    <w:p w:rsidR="003F3435" w:rsidRDefault="0032493E">
      <w:pPr>
        <w:spacing w:line="480" w:lineRule="auto"/>
        <w:ind w:firstLine="1440"/>
        <w:jc w:val="both"/>
      </w:pPr>
      <w:r>
        <w:t xml:space="preserve">(3)</w:t>
      </w:r>
      <w:r xml:space="preserve">
        <w:t> </w:t>
      </w:r>
      <w:r xml:space="preserve">
        <w:t> </w:t>
      </w:r>
      <w:r>
        <w:t xml:space="preserve">[</w:t>
      </w:r>
      <w:r>
        <w:rPr>
          <w:strike/>
        </w:rPr>
        <w:t xml:space="preserve">for state agencies,</w:t>
      </w:r>
      <w:r>
        <w:t xml:space="preserve">] a detailed methodology for scoring each criterion.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2269, Government Code, is amended by adding Section 2269.060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2269.060.</w:t>
      </w:r>
      <w:r>
        <w:rPr>
          <w:u w:val="single"/>
        </w:rPr>
        <w:t xml:space="preserve"> </w:t>
      </w:r>
      <w:r>
        <w:rPr>
          <w:u w:val="single"/>
        </w:rPr>
        <w:t xml:space="preserve"> </w:t>
      </w:r>
      <w:r>
        <w:rPr>
          <w:u w:val="single"/>
        </w:rPr>
        <w:t xml:space="preserve">DOCUMENTS RELATED TO EVALUATION AND RANKING.  (a)  An offeror who submits a bid, proposal, or response to a request for qualifications for a construction contract under this chapter may, after the contract is awarded, make a request in writing to the governmental entity to provide documents related to the evaluation of the offeror's submission.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after the date a request is made under Subsection (a), the governmental entity shall deliver to the offeror the documents relating to the evaluation of the submission including, if applicable, its ranking of the submission.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2269.153, Government Code, is amended to read as follows:</w:t>
      </w:r>
    </w:p>
    <w:p w:rsidR="003F3435" w:rsidRDefault="0032493E">
      <w:pPr>
        <w:spacing w:line="480" w:lineRule="auto"/>
        <w:ind w:firstLine="720"/>
        <w:jc w:val="both"/>
      </w:pPr>
      <w:r>
        <w:t xml:space="preserve">Sec.</w:t>
      </w:r>
      <w:r xml:space="preserve">
        <w:t> </w:t>
      </w:r>
      <w:r>
        <w:t xml:space="preserve">2269.153.</w:t>
      </w:r>
      <w:r xml:space="preserve">
        <w:t> </w:t>
      </w:r>
      <w:r xml:space="preserve">
        <w:t> </w:t>
      </w:r>
      <w:r>
        <w:t xml:space="preserve">PREPARATION OF REQUEST.  </w:t>
      </w:r>
      <w:r>
        <w:rPr>
          <w:u w:val="single"/>
        </w:rPr>
        <w:t xml:space="preserve">(a) </w:t>
      </w:r>
      <w:r>
        <w:rPr>
          <w:u w:val="single"/>
        </w:rPr>
        <w:t xml:space="preserve"> </w:t>
      </w:r>
      <w:r>
        <w:rPr>
          <w:u w:val="single"/>
        </w:rPr>
        <w:t xml:space="preserve">In this section, "civil works project"</w:t>
      </w:r>
      <w:r>
        <w:rPr>
          <w:u w:val="single"/>
        </w:rPr>
        <w:t xml:space="preserve"> </w:t>
      </w:r>
      <w:r>
        <w:rPr>
          <w:u w:val="single"/>
        </w:rPr>
        <w:t xml:space="preserve">has the meaning assigned by Section 2269.351.</w:t>
      </w:r>
    </w:p>
    <w:p w:rsidR="003F3435" w:rsidRDefault="0032493E">
      <w:pPr>
        <w:spacing w:line="480" w:lineRule="auto"/>
        <w:ind w:firstLine="720"/>
        <w:jc w:val="both"/>
      </w:pPr>
      <w:r>
        <w:rPr>
          <w:u w:val="single"/>
        </w:rPr>
        <w:t xml:space="preserve">(b)</w:t>
      </w:r>
      <w:r xml:space="preserve">
        <w:t> </w:t>
      </w:r>
      <w:r xml:space="preserve">
        <w:t> </w:t>
      </w:r>
      <w:r>
        <w:t xml:space="preserve">The governmental entity shall prepare a request for competitive sealed proposals that includes construction documents, selection criteria and the weighted value for each criterion, estimated budget, project scope, estimated project completion date, and other information that a contractor may require to respond to the request.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for civil works projects, the weighted value assigned to price must be at least 50 percent of the total weighted value of all selection criteria.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governing body of a governmental entity determines that assigning a lower weighted value to price is in the public interest, the governmental entity may assign to price a weighted value of not less than 40 percent of the total weighted value of all selection criteria.</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2269.155,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seventh business day after the date the contract is awarded, the governmental entity shall make the evaluations, including any scores, public and provide them to all offerors.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2269.452(a),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may be enforced through an action for declaratory or injunctive relief filed not later than the </w:t>
      </w:r>
      <w:r>
        <w:rPr>
          <w:u w:val="single"/>
        </w:rPr>
        <w:t xml:space="preserve">15th calendar</w:t>
      </w:r>
      <w:r>
        <w:t xml:space="preserve"> </w:t>
      </w:r>
      <w:r>
        <w:t xml:space="preserve">[</w:t>
      </w:r>
      <w:r>
        <w:rPr>
          <w:strike/>
        </w:rPr>
        <w:t xml:space="preserve">10th</w:t>
      </w:r>
      <w:r>
        <w:t xml:space="preserve">] day after the date on which the contract is awarded.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applies only to a contract for which a governmental entity first advertises or otherwise solicits bids, proposals, offers, or qualifications or makes a similar solicitation on or after the effective date of this Act.  A contract for which a governmental entity first advertises or otherwise solicits bids, proposals, offers, or qualifications or makes a similar solicitation before the effective date of this Act is governed by the law in effect on the date the advertisement or solicitation is made, and that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2581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