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87R6471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device capable of recording images or sounds during election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33.051(c), Election Code, is amended to read as follows:</w:t>
      </w:r>
    </w:p>
    <w:p w:rsidR="003F3435" w:rsidRDefault="0032493E">
      <w:pPr>
        <w:spacing w:line="480" w:lineRule="auto"/>
        <w:ind w:firstLine="720"/>
        <w:jc w:val="both"/>
      </w:pPr>
      <w:r>
        <w:t xml:space="preserve">(c)</w:t>
      </w:r>
      <w:r xml:space="preserve">
        <w:t> </w:t>
      </w:r>
      <w:r xml:space="preserve">
        <w:t> </w:t>
      </w:r>
      <w:r>
        <w:t xml:space="preserve">A watcher may not be accepted for service if the watcher has possession of a device capable of recording images or sound unless the watcher agrees to </w:t>
      </w:r>
      <w:r>
        <w:rPr>
          <w:u w:val="single"/>
        </w:rPr>
        <w:t xml:space="preserve">comply with the requirements of Section 61.014</w:t>
      </w:r>
      <w:r>
        <w:t xml:space="preserve"> [</w:t>
      </w:r>
      <w:r>
        <w:rPr>
          <w:strike/>
        </w:rPr>
        <w:t xml:space="preserve">disable or deactivate the device</w:t>
      </w:r>
      <w:r>
        <w:t xml:space="preserve">]. The presiding judge may inquire whether a watcher has possession of any [</w:t>
      </w:r>
      <w:r>
        <w:rPr>
          <w:strike/>
        </w:rPr>
        <w:t xml:space="preserve">prohibited</w:t>
      </w:r>
      <w:r>
        <w:t xml:space="preserve">] recording device before accepting the watcher for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a watcher is considered to have served continuously if the watcher leaves the polling place for the purpose of using a wireless communication device </w:t>
      </w:r>
      <w:r>
        <w:rPr>
          <w:u w:val="single"/>
        </w:rPr>
        <w:t xml:space="preserve">for a purpose other than as permitted</w:t>
      </w:r>
      <w:r>
        <w:t xml:space="preserve"> [</w:t>
      </w:r>
      <w:r>
        <w:rPr>
          <w:strike/>
        </w:rPr>
        <w:t xml:space="preserve">prohibited from use in the polling place</w:t>
      </w:r>
      <w:r>
        <w:t xml:space="preserve">] under Section 61.014 and the watcher promptly returns.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61.014(a), (b),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 wireless communication device within 100 feet of a voting station </w:t>
      </w:r>
      <w:r>
        <w:rPr>
          <w:u w:val="single"/>
        </w:rPr>
        <w:t xml:space="preserve">while voting is taking place</w:t>
      </w:r>
      <w:r>
        <w:t xml:space="preserve">.</w:t>
      </w:r>
    </w:p>
    <w:p w:rsidR="003F3435" w:rsidRDefault="0032493E">
      <w:pPr>
        <w:spacing w:line="480" w:lineRule="auto"/>
        <w:ind w:firstLine="720"/>
        <w:jc w:val="both"/>
      </w:pPr>
      <w:r>
        <w:t xml:space="preserve">(b)</w:t>
      </w:r>
      <w:r xml:space="preserve">
        <w:t> </w:t>
      </w:r>
      <w:r xml:space="preserve">
        <w:t> </w:t>
      </w:r>
      <w:r>
        <w:t xml:space="preserve">A person may not use any mechanical or electronic means </w:t>
      </w:r>
      <w:r>
        <w:rPr>
          <w:u w:val="single"/>
        </w:rPr>
        <w:t xml:space="preserve">to record</w:t>
      </w:r>
      <w:r>
        <w:t xml:space="preserve"> [</w:t>
      </w:r>
      <w:r>
        <w:rPr>
          <w:strike/>
        </w:rPr>
        <w:t xml:space="preserve">of recording</w:t>
      </w:r>
      <w:r>
        <w:t xml:space="preserve">] images or sound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within 100 feet of a voting station </w:t>
      </w:r>
      <w:r>
        <w:rPr>
          <w:u w:val="single"/>
        </w:rPr>
        <w:t xml:space="preserve">while voting is taking place;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a marked ballot that can be associated with a voter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Subsections (a) and (b)(1) do</w:t>
      </w:r>
      <w:r>
        <w:t xml:space="preserve"> [</w:t>
      </w:r>
      <w:r>
        <w:rPr>
          <w:strike/>
        </w:rPr>
        <w:t xml:space="preserve">This section does</w:t>
      </w:r>
      <w:r>
        <w:t xml:space="preserve">] not apply to:</w:t>
      </w:r>
    </w:p>
    <w:p w:rsidR="003F3435" w:rsidRDefault="0032493E">
      <w:pPr>
        <w:spacing w:line="480" w:lineRule="auto"/>
        <w:ind w:firstLine="1440"/>
        <w:jc w:val="both"/>
      </w:pPr>
      <w:r>
        <w:t xml:space="preserve">(1)</w:t>
      </w:r>
      <w:r xml:space="preserve">
        <w:t> </w:t>
      </w:r>
      <w:r xml:space="preserve">
        <w:t> </w:t>
      </w:r>
      <w:r>
        <w:t xml:space="preserve">an election officer in conducting the officer's official duties;</w:t>
      </w:r>
    </w:p>
    <w:p w:rsidR="003F3435" w:rsidRDefault="0032493E">
      <w:pPr>
        <w:spacing w:line="480" w:lineRule="auto"/>
        <w:ind w:firstLine="1440"/>
        <w:jc w:val="both"/>
      </w:pPr>
      <w:r>
        <w:t xml:space="preserve">(2)</w:t>
      </w:r>
      <w:r xml:space="preserve">
        <w:t> </w:t>
      </w:r>
      <w:r xml:space="preserve">
        <w:t> </w:t>
      </w:r>
      <w:r>
        <w:t xml:space="preserve">the use of election equipment necessary for the conduct of the election;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person who is employed at the location in which a polling place is located while the person is acting in the course of the person's employment</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early voting ballot board who is processing early voting ballots, except when opening a carrier envelope for an early voting ballot voted by mail in accordance with Section 87.042;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recount committee who is counting ballots;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a tribunal deciding an election contest;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watcher, except that a watcher may use a wireless communication device only as necessary to record images or sound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use a wireless communication device or any mechanical or electronic means of recording images or sound within 100 feet of the area in which the early voting ballot board disposes of an accepted ballot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ordered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