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87R4420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2612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Medicaid and child health plan program services using telecommunications or information technology and to reimbursement for those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531.0216(i), Government Code, is amended to read as follows:</w:t>
      </w:r>
    </w:p>
    <w:p w:rsidR="003F3435" w:rsidRDefault="0032493E">
      <w:pPr>
        <w:spacing w:line="480" w:lineRule="auto"/>
        <w:ind w:firstLine="720"/>
        <w:jc w:val="both"/>
      </w:pPr>
      <w:r>
        <w:t xml:space="preserve">(i)</w:t>
      </w:r>
      <w:r xml:space="preserve">
        <w:t> </w:t>
      </w:r>
      <w:r xml:space="preserve">
        <w:t> </w:t>
      </w:r>
      <w:r>
        <w:t xml:space="preserve">The executive commissioner by rule shall ensure that </w:t>
      </w:r>
      <w:r>
        <w:rPr>
          <w:u w:val="single"/>
        </w:rPr>
        <w:t xml:space="preserve">a rural health clinic as defined by 42 U.S.C. Section 1396d(l)(1) and</w:t>
      </w:r>
      <w:r>
        <w:t xml:space="preserve"> a federally qualified health center as defined by 42 U.S.C. Section 1396d(l)(2)(B) may be reimbursed for the originating site facility fee or the distant site practitioner fee or both, as appropriate, for a covered telemedicine medical service or telehealth service delivered by a health care provider to a Medicaid recipient. [</w:t>
      </w:r>
      <w:r>
        <w:rPr>
          <w:strike/>
        </w:rPr>
        <w:t xml:space="preserve">The commission is required to implement this subsection only if the legislature appropriates money specifically for that purpose. If the legislature does not appropriate money specifically for that purpose, the commission may, but is not required to, implement this subsection using other money available to the commission for that purpose.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531, Government Code, is amended by adding Section 531.02161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531.02161.</w:t>
      </w:r>
      <w:r>
        <w:rPr>
          <w:u w:val="single"/>
        </w:rPr>
        <w:t xml:space="preserve"> </w:t>
      </w:r>
      <w:r>
        <w:rPr>
          <w:u w:val="single"/>
        </w:rPr>
        <w:t xml:space="preserve"> </w:t>
      </w:r>
      <w:r>
        <w:rPr>
          <w:u w:val="single"/>
        </w:rPr>
        <w:t xml:space="preserve">OPTION TO RECEIVE SERVICES THROUGH TELECOMMUNICATIONS AND INFORMATION TECHNOLOGY UNDER MEDICAID AND CHILD HEALTH PLAN PROGRAM.  (a) In this section, "case management services" includes service coordination, service management, and care coordination.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the extent permitted by federal law and to the extent appropriate, the commission shall ensure that Medicaid recipients and child health plan program enrollees, regardless of whether receiving benefits through a managed care delivery model or another delivery model, have the option to receive services as telemedicine medical services, telehealth services, or otherwise using telecommunications or information technology, including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evaluation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case management services;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behavioral health services;</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occupational, physical, and speech therapy services;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professional and specialized therapy services provided under the community living assistance and support services (CLASS) waiver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assessment services, including nursing assessments under the following Section 1915(c) waiver programs: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community living assistance and support services (CLASS) waiver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deaf-blind with multiple disabilities (DBMD) waiver program;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home and community-based services (HCS) waiver program;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home living (TxHmL) waiver program;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hospice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531.0217(d), Government Code, is redesignated as Section 531.02176, Government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531.02176.</w:t>
      </w:r>
      <w:r>
        <w:rPr>
          <w:u w:val="single"/>
        </w:rPr>
        <w:t xml:space="preserve"> </w:t>
      </w:r>
      <w:r>
        <w:rPr>
          <w:u w:val="single"/>
        </w:rPr>
        <w:t xml:space="preserve"> </w:t>
      </w:r>
      <w:r>
        <w:rPr>
          <w:u w:val="single"/>
        </w:rPr>
        <w:t xml:space="preserve">REIMBURSEMENT PARITY FOR TELEMEDICINE MEDICAL AND TELEHEALTH SERVICES.  (a)</w:t>
      </w:r>
      <w:r>
        <w:t xml:space="preserve"> [</w:t>
      </w:r>
      <w:r>
        <w:rPr>
          <w:strike/>
        </w:rPr>
        <w:t xml:space="preserve">(d)</w:t>
      </w:r>
      <w:r>
        <w:t xml:space="preserve">] The commission shall require reimbursement for a telemedicine medical service </w:t>
      </w:r>
      <w:r>
        <w:rPr>
          <w:u w:val="single"/>
        </w:rPr>
        <w:t xml:space="preserve">or telehealth service</w:t>
      </w:r>
      <w:r>
        <w:t xml:space="preserve"> at the same rate as Medicaid reimburses for the same in-person [</w:t>
      </w:r>
      <w:r>
        <w:rPr>
          <w:strike/>
        </w:rPr>
        <w:t xml:space="preserve">medical</w:t>
      </w:r>
      <w:r>
        <w:t xml:space="preserve">] service. A request for reimbursement may not be denied solely because an in-person [</w:t>
      </w:r>
      <w:r>
        <w:rPr>
          <w:strike/>
        </w:rPr>
        <w:t xml:space="preserve">medical</w:t>
      </w:r>
      <w:r>
        <w:t xml:space="preserve">] service between a </w:t>
      </w:r>
      <w:r>
        <w:rPr>
          <w:u w:val="single"/>
        </w:rPr>
        <w:t xml:space="preserve">health care provider</w:t>
      </w:r>
      <w:r>
        <w:t xml:space="preserve"> [</w:t>
      </w:r>
      <w:r>
        <w:rPr>
          <w:strike/>
        </w:rPr>
        <w:t xml:space="preserve">physician</w:t>
      </w:r>
      <w:r>
        <w:t xml:space="preserve">] and a patient did not occur.</w:t>
      </w:r>
    </w:p>
    <w:p w:rsidR="003F3435" w:rsidRDefault="0032493E">
      <w:pPr>
        <w:spacing w:line="480" w:lineRule="auto"/>
        <w:ind w:firstLine="720"/>
        <w:jc w:val="both"/>
      </w:pPr>
      <w:r>
        <w:rPr>
          <w:u w:val="single"/>
        </w:rPr>
        <w:t xml:space="preserve">(b)</w:t>
      </w:r>
      <w:r xml:space="preserve">
        <w:t> </w:t>
      </w:r>
      <w:r xml:space="preserve">
        <w:t> </w:t>
      </w:r>
      <w:r>
        <w:t xml:space="preserve">The commission may not limit a </w:t>
      </w:r>
      <w:r>
        <w:rPr>
          <w:u w:val="single"/>
        </w:rPr>
        <w:t xml:space="preserve">provider's</w:t>
      </w:r>
      <w:r>
        <w:t xml:space="preserve"> [</w:t>
      </w:r>
      <w:r>
        <w:rPr>
          <w:strike/>
        </w:rPr>
        <w:t xml:space="preserve">physician's</w:t>
      </w:r>
      <w:r>
        <w:t xml:space="preserve">] choice of platform for providing a telemedicine medical service or telehealth service by requiring that the </w:t>
      </w:r>
      <w:r>
        <w:rPr>
          <w:u w:val="single"/>
        </w:rPr>
        <w:t xml:space="preserve">provider</w:t>
      </w:r>
      <w:r>
        <w:t xml:space="preserve"> [</w:t>
      </w:r>
      <w:r>
        <w:rPr>
          <w:strike/>
        </w:rPr>
        <w:t xml:space="preserve">physician</w:t>
      </w:r>
      <w:r>
        <w:t xml:space="preserve">] use a particular platform to receive reimbursement for the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62.1571, Health and Safety Code, is amended to read as follows:</w:t>
      </w:r>
    </w:p>
    <w:p w:rsidR="003F3435" w:rsidRDefault="0032493E">
      <w:pPr>
        <w:spacing w:line="480" w:lineRule="auto"/>
        <w:ind w:firstLine="720"/>
        <w:jc w:val="both"/>
      </w:pPr>
      <w:r>
        <w:t xml:space="preserve">Sec.</w:t>
      </w:r>
      <w:r xml:space="preserve">
        <w:t> </w:t>
      </w:r>
      <w:r>
        <w:t xml:space="preserve">62.1571.</w:t>
      </w:r>
      <w:r xml:space="preserve">
        <w:t> </w:t>
      </w:r>
      <w:r xml:space="preserve">
        <w:t> </w:t>
      </w:r>
      <w:r>
        <w:t xml:space="preserve">TELEMEDICINE MEDICAL SERVICES </w:t>
      </w:r>
      <w:r>
        <w:rPr>
          <w:u w:val="single"/>
        </w:rPr>
        <w:t xml:space="preserve">AND TELEHEALTH SERVICES</w:t>
      </w:r>
      <w:r>
        <w:t xml:space="preserve">. (a) In providing covered benefits to a child, a health plan provider must permit benefits to be provided through telemedicine medical services </w:t>
      </w:r>
      <w:r>
        <w:rPr>
          <w:u w:val="single"/>
        </w:rPr>
        <w:t xml:space="preserve">and telehealth services</w:t>
      </w:r>
      <w:r>
        <w:t xml:space="preserve"> in accordance with policies developed by the commission.</w:t>
      </w:r>
    </w:p>
    <w:p w:rsidR="003F3435" w:rsidRDefault="0032493E">
      <w:pPr>
        <w:spacing w:line="480" w:lineRule="auto"/>
        <w:ind w:firstLine="720"/>
        <w:jc w:val="both"/>
      </w:pPr>
      <w:r>
        <w:t xml:space="preserve">(b)</w:t>
      </w:r>
      <w:r xml:space="preserve">
        <w:t> </w:t>
      </w:r>
      <w:r xml:space="preserve">
        <w:t> </w:t>
      </w:r>
      <w:r>
        <w:t xml:space="preserve">The policies must provide for:</w:t>
      </w:r>
    </w:p>
    <w:p w:rsidR="003F3435" w:rsidRDefault="0032493E">
      <w:pPr>
        <w:spacing w:line="480" w:lineRule="auto"/>
        <w:ind w:firstLine="1440"/>
        <w:jc w:val="both"/>
      </w:pPr>
      <w:r>
        <w:t xml:space="preserve">(1)</w:t>
      </w:r>
      <w:r xml:space="preserve">
        <w:t> </w:t>
      </w:r>
      <w:r xml:space="preserve">
        <w:t> </w:t>
      </w:r>
      <w:r>
        <w:t xml:space="preserve">the availability of covered benefits appropriately provided through telemedicine medical services </w:t>
      </w:r>
      <w:r>
        <w:rPr>
          <w:u w:val="single"/>
        </w:rPr>
        <w:t xml:space="preserve">or telehealth services</w:t>
      </w:r>
      <w:r>
        <w:t xml:space="preserve"> that are comparable to the same types of covered benefits provided without the use of telemedicine medical services </w:t>
      </w:r>
      <w:r>
        <w:rPr>
          <w:u w:val="single"/>
        </w:rPr>
        <w:t xml:space="preserve">or telehealth services</w:t>
      </w:r>
      <w:r>
        <w:t xml:space="preserve">; and</w:t>
      </w:r>
    </w:p>
    <w:p w:rsidR="003F3435" w:rsidRDefault="0032493E">
      <w:pPr>
        <w:spacing w:line="480" w:lineRule="auto"/>
        <w:ind w:firstLine="1440"/>
        <w:jc w:val="both"/>
      </w:pPr>
      <w:r>
        <w:t xml:space="preserve">(2)</w:t>
      </w:r>
      <w:r xml:space="preserve">
        <w:t> </w:t>
      </w:r>
      <w:r xml:space="preserve">
        <w:t> </w:t>
      </w:r>
      <w:r>
        <w:t xml:space="preserve">the availability of covered benefits for different services performed by multiple health care providers during a single session of telemedicine medical services </w:t>
      </w:r>
      <w:r>
        <w:rPr>
          <w:u w:val="single"/>
        </w:rPr>
        <w:t xml:space="preserve">or telehealth services</w:t>
      </w:r>
      <w:r>
        <w:t xml:space="preserve">, if the executive commissioner determines that delivery of the covered benefits in that manner is cost-effective in comparison to the costs that would be involved in obtaining the services from providers without the use of telemedicine medical services </w:t>
      </w:r>
      <w:r>
        <w:rPr>
          <w:u w:val="single"/>
        </w:rPr>
        <w:t xml:space="preserve">or telehealth services</w:t>
      </w:r>
      <w:r>
        <w:t xml:space="preserve">, including the costs of transportation and lodging and other direct costs.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require reimbursement for a telemedicine medical service or telehealth service at the same rate as the child health plan program reimburses for the same in-person service. A request for reimbursement may not be denied solely because an in-person service between a health care provider and a patient did not occur. The commission may not limit a provider's choice of platform for providing a telemedicine medical service or telehealth service by requiring that the provider use a particular platform to receive reimbursement for the service.</w:t>
      </w:r>
    </w:p>
    <w:p w:rsidR="003F3435" w:rsidRDefault="0032493E">
      <w:pPr>
        <w:spacing w:line="480" w:lineRule="auto"/>
        <w:ind w:firstLine="720"/>
        <w:jc w:val="both"/>
      </w:pPr>
      <w:r>
        <w:t xml:space="preserve">(d)</w:t>
      </w:r>
      <w:r xml:space="preserve">
        <w:t> </w:t>
      </w:r>
      <w:r xml:space="preserve">
        <w:t> </w:t>
      </w:r>
      <w:r>
        <w:t xml:space="preserve">In this section, </w:t>
      </w:r>
      <w:r>
        <w:rPr>
          <w:u w:val="single"/>
        </w:rPr>
        <w:t xml:space="preserve">"telehealth service" and</w:t>
      </w:r>
      <w:r>
        <w:t xml:space="preserve"> "telemedicine medical service" </w:t>
      </w:r>
      <w:r>
        <w:rPr>
          <w:u w:val="single"/>
        </w:rPr>
        <w:t xml:space="preserve">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531.001,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