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87R5782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2628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collection of motor vehicle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152.041(c), (d), and (f), Tax Code, are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(f) and Section 152.047, the tax imposed by Section 152.021 is due on the </w:t>
      </w:r>
      <w:r>
        <w:rPr>
          <w:u w:val="single"/>
        </w:rPr>
        <w:t xml:space="preserve">30th</w:t>
      </w:r>
      <w:r>
        <w:t xml:space="preserve"> [</w:t>
      </w:r>
      <w:r>
        <w:rPr>
          <w:strike/>
        </w:rPr>
        <w:t xml:space="preserve">20th working</w:t>
      </w:r>
      <w:r>
        <w:t xml:space="preserve">] day after the date the motor vehicle is delivered to the purchaser.</w:t>
      </w:r>
    </w:p>
    <w:p w:rsidR="003F3435" w:rsidRDefault="0032493E">
      <w:pPr>
        <w:spacing w:line="480" w:lineRule="auto"/>
        <w:ind w:firstLine="720"/>
        <w:jc w:val="both"/>
      </w:pPr>
      <w:r>
        <w:t xml:space="preserve">(d)</w:t>
      </w:r>
      <w:r xml:space="preserve">
        <w:t> </w:t>
      </w:r>
      <w:r xml:space="preserve">
        <w:t> </w:t>
      </w:r>
      <w:r>
        <w:t xml:space="preserve">Except as provided by Subsection (f), the tax imposed by Section 152.022 is due on the </w:t>
      </w:r>
      <w:r>
        <w:rPr>
          <w:u w:val="single"/>
        </w:rPr>
        <w:t xml:space="preserve">30th</w:t>
      </w:r>
      <w:r>
        <w:t xml:space="preserve"> [</w:t>
      </w:r>
      <w:r>
        <w:rPr>
          <w:strike/>
        </w:rPr>
        <w:t xml:space="preserve">20th working</w:t>
      </w:r>
      <w:r>
        <w:t xml:space="preserve">] day after the date the motor vehicle is brought into this state.</w:t>
      </w:r>
    </w:p>
    <w:p w:rsidR="003F3435" w:rsidRDefault="0032493E">
      <w:pPr>
        <w:spacing w:line="480" w:lineRule="auto"/>
        <w:ind w:firstLine="720"/>
        <w:jc w:val="both"/>
      </w:pPr>
      <w:r>
        <w:t xml:space="preserve">(f)</w:t>
      </w:r>
      <w:r xml:space="preserve">
        <w:t> </w:t>
      </w:r>
      <w:r xml:space="preserve">
        <w:t> </w:t>
      </w:r>
      <w:r>
        <w:t xml:space="preserve">The tax imposed by Section 152.021 or 152.022 on a motor vehicle designed for commercial use is due on the </w:t>
      </w:r>
      <w:r>
        <w:rPr>
          <w:u w:val="single"/>
        </w:rPr>
        <w:t xml:space="preserve">30th</w:t>
      </w:r>
      <w:r>
        <w:t xml:space="preserve"> [</w:t>
      </w:r>
      <w:r>
        <w:rPr>
          <w:strike/>
        </w:rPr>
        <w:t xml:space="preserve">20th working</w:t>
      </w:r>
      <w:r>
        <w:t xml:space="preserve">] day after the date the motor vehicle is equipped with a body or other equipment that enables the motor vehicle to be eligible to be registered under the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152.0412(d-1), Tax Code, is amended to read as follows:</w:t>
      </w:r>
    </w:p>
    <w:p w:rsidR="003F3435" w:rsidRDefault="0032493E">
      <w:pPr>
        <w:spacing w:line="480" w:lineRule="auto"/>
        <w:ind w:firstLine="720"/>
        <w:jc w:val="both"/>
      </w:pPr>
      <w:r>
        <w:t xml:space="preserve">(d-1)</w:t>
      </w:r>
      <w:r xml:space="preserve">
        <w:t> </w:t>
      </w:r>
      <w:r xml:space="preserve">
        <w:t> </w:t>
      </w:r>
      <w:r>
        <w:t xml:space="preserve">An appraisal described by Subsection (d)(2):</w:t>
      </w:r>
    </w:p>
    <w:p w:rsidR="003F3435" w:rsidRDefault="0032493E">
      <w:pPr>
        <w:spacing w:line="480" w:lineRule="auto"/>
        <w:ind w:firstLine="1440"/>
        <w:jc w:val="both"/>
      </w:pPr>
      <w:r>
        <w:t xml:space="preserve">(1)</w:t>
      </w:r>
      <w:r xml:space="preserve">
        <w:t> </w:t>
      </w:r>
      <w:r xml:space="preserve">
        <w:t> </w:t>
      </w:r>
      <w:r>
        <w:t xml:space="preserve">must be on a form prescribed by the comptroller for that purpose; and</w:t>
      </w:r>
    </w:p>
    <w:p w:rsidR="003F3435" w:rsidRDefault="0032493E">
      <w:pPr>
        <w:spacing w:line="480" w:lineRule="auto"/>
        <w:ind w:firstLine="1440"/>
        <w:jc w:val="both"/>
      </w:pPr>
      <w:r>
        <w:t xml:space="preserve">(2)</w:t>
      </w:r>
      <w:r xml:space="preserve">
        <w:t> </w:t>
      </w:r>
      <w:r xml:space="preserve">
        <w:t> </w:t>
      </w:r>
      <w:r>
        <w:t xml:space="preserve">must be obtained by the purchaser of the vehicle not later than the </w:t>
      </w:r>
      <w:r>
        <w:rPr>
          <w:u w:val="single"/>
        </w:rPr>
        <w:t xml:space="preserve">30th</w:t>
      </w:r>
      <w:r>
        <w:t xml:space="preserve"> [</w:t>
      </w:r>
      <w:r>
        <w:rPr>
          <w:strike/>
        </w:rPr>
        <w:t xml:space="preserve">20th working</w:t>
      </w:r>
      <w:r>
        <w:t xml:space="preserve">] day after the date the motor vehicle is delivered to the purchaser or is brought into this state,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