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87R11216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2638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periods of customer curtailment for multifamily properties during rolling blackouts.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ROLLING BLACKOUTS.  The commission by rule shall require each electric utility, municipally owned utility, and electric cooperative that is subject to a rolling blackout initiated by an independent organization certified under Section 39.151 or another reliability council or power pool in which the utility or cooperative operates to rotate customer curtailment so that no part of the distribution system that serves a multifamily property with more than 25 units is subject to an outage of more than 6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