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87R8048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name of the statewide alert system for certain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honors the victims of violence whose lives and stories led to the passage into law of the CLEAR Alert for Missing Adults: Cayley Mandadi, D'Lisa Kelley, Erin Castro, Ashanti Billie, and the 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Q, Chapter 411,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Q. </w:t>
      </w:r>
      <w:r>
        <w:rPr>
          <w:u w:val="single"/>
        </w:rPr>
        <w:t xml:space="preserve">COORDINATED LAW ENFORCEMENT ADULT RESCUE (CLEAR)</w:t>
      </w:r>
      <w:r>
        <w:t xml:space="preserve"> ALERT FOR MISSING ADULTS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411.461(2),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"Alert" means the statewide </w:t>
      </w:r>
      <w:r>
        <w:rPr>
          <w:u w:val="single"/>
        </w:rPr>
        <w:t xml:space="preserve">Coordinated Law Enforcement Adult Rescue (CLEAR)</w:t>
      </w:r>
      <w:r>
        <w:t xml:space="preserve"> alert for missing adults that is developed and implemented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411.462, Government Code, as added by Chapter 227 (H.B. 1769), Acts of the 86th Legislature, Regular Session, 2019,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411.462.</w:t>
      </w:r>
      <w:r xml:space="preserve">
        <w:t> </w:t>
      </w:r>
      <w:r xml:space="preserve">
        <w:t> </w:t>
      </w:r>
      <w:r>
        <w:rPr>
          <w:u w:val="single"/>
        </w:rPr>
        <w:t xml:space="preserve">COORDINATED LAW ENFORCEMENT ADULT RESCUE (CLEAR)</w:t>
      </w:r>
      <w:r>
        <w:t xml:space="preserve"> ALERT FOR MISSING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