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et al.</w:t>
      </w:r>
      <w:r>
        <w:t xml:space="preserve"> (Senate Sponsor</w:t>
      </w:r>
      <w:r xml:space="preserve">
        <w:t> </w:t>
      </w:r>
      <w:r>
        <w:t xml:space="preserve">-</w:t>
      </w:r>
      <w:r xml:space="preserve">
        <w:t> </w:t>
      </w:r>
      <w:r>
        <w:t xml:space="preserve">Buckingham)</w:t>
      </w:r>
      <w:r xml:space="preserve">
        <w:tab wTab="150" tlc="none" cTlc="0"/>
      </w:r>
      <w:r>
        <w:t xml:space="preserve">H.B.</w:t>
      </w:r>
      <w:r xml:space="preserve">
        <w:t> </w:t>
      </w:r>
      <w:r>
        <w:t xml:space="preserve">No.</w:t>
      </w:r>
      <w:r xml:space="preserve">
        <w:t> </w:t>
      </w:r>
      <w:r>
        <w:t xml:space="preserve">2681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Education; May</w:t>
      </w:r>
      <w:r xml:space="preserve">
        <w:t> </w:t>
      </w:r>
      <w:r>
        <w:t xml:space="preserve">24,</w:t>
      </w:r>
      <w:r xml:space="preserve">
        <w:t> </w:t>
      </w:r>
      <w:r>
        <w:t xml:space="preserve">2021, reported adversely, with favorable Committee Substitute by the following vote:</w:t>
      </w:r>
      <w:r>
        <w:t xml:space="preserve"> </w:t>
      </w:r>
      <w:r>
        <w:t xml:space="preserve"> </w:t>
      </w:r>
      <w:r>
        <w:t xml:space="preserve">Yeas 9, Nays 0; May</w:t>
      </w:r>
      <w:r xml:space="preserve">
        <w:t> </w:t>
      </w:r>
      <w:r>
        <w:t xml:space="preserve">24,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2681</w:t>
      </w:r>
      <w:r xml:space="preserve">
        <w:tab wTab="150" tlc="none" cTlc="0"/>
      </w:r>
      <w:r>
        <w:t xml:space="preserve">By:</w:t>
      </w:r>
      <w:r xml:space="preserve">
        <w:t> </w:t>
      </w:r>
      <w:r xml:space="preserve">
        <w:t> </w:t>
      </w:r>
      <w:r>
        <w:t xml:space="preserve">Powell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school elective courses providing academic study of the Bible offered to certain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28.011(a)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offer to students in grade </w:t>
      </w:r>
      <w:r>
        <w:rPr>
          <w:u w:val="single"/>
        </w:rPr>
        <w:t xml:space="preserve">six</w:t>
      </w:r>
      <w:r>
        <w:t xml:space="preserve"> [</w:t>
      </w:r>
      <w:r>
        <w:rPr>
          <w:strike/>
        </w:rPr>
        <w:t xml:space="preserve">nine</w:t>
      </w:r>
      <w:r>
        <w:t xml:space="preserve">] or above:</w:t>
      </w:r>
    </w:p>
    <w:p w:rsidR="003F3435" w:rsidRDefault="0032493E">
      <w:pPr>
        <w:spacing w:line="480" w:lineRule="auto"/>
        <w:ind w:firstLine="1440"/>
        <w:jc w:val="both"/>
      </w:pPr>
      <w:r>
        <w:t xml:space="preserve">(1)</w:t>
      </w:r>
      <w:r xml:space="preserve">
        <w:t> </w:t>
      </w:r>
      <w:r xml:space="preserve">
        <w:t> </w:t>
      </w:r>
      <w:r>
        <w:t xml:space="preserve">an elective course on the Hebrew Scriptures (Old Testament) and its impact and an elective course on the New Testament and its impact; or</w:t>
      </w:r>
    </w:p>
    <w:p w:rsidR="003F3435" w:rsidRDefault="0032493E">
      <w:pPr>
        <w:spacing w:line="480" w:lineRule="auto"/>
        <w:ind w:firstLine="1440"/>
        <w:jc w:val="both"/>
      </w:pPr>
      <w:r>
        <w:t xml:space="preserve">(2)</w:t>
      </w:r>
      <w:r xml:space="preserve">
        <w:t> </w:t>
      </w:r>
      <w:r xml:space="preserve">
        <w:t> </w:t>
      </w:r>
      <w:r>
        <w:t xml:space="preserve">an elective course that combines the courses described by Subdivision (1).</w:t>
      </w:r>
    </w:p>
    <w:p w:rsidR="003F3435" w:rsidRDefault="0032493E">
      <w:pPr>
        <w:spacing w:line="480" w:lineRule="auto"/>
        <w:ind w:firstLine="720"/>
        <w:jc w:val="both"/>
      </w:pPr>
      <w:r>
        <w:t xml:space="preserve">(f)</w:t>
      </w:r>
      <w:r xml:space="preserve">
        <w:t> </w:t>
      </w:r>
      <w:r xml:space="preserve">
        <w:t> </w:t>
      </w:r>
      <w:r>
        <w:t xml:space="preserve">A teacher of a course offered under this section must hold a </w:t>
      </w:r>
      <w:r>
        <w:rPr>
          <w:u w:val="single"/>
        </w:rPr>
        <w:t xml:space="preserve">certificate</w:t>
      </w:r>
      <w:r>
        <w:t xml:space="preserve"> [</w:t>
      </w:r>
      <w:r>
        <w:rPr>
          <w:strike/>
        </w:rPr>
        <w:t xml:space="preserve">minimum of a High School Composite Certification</w:t>
      </w:r>
      <w:r>
        <w:t xml:space="preserve">] in language arts, social studies, or history </w:t>
      </w:r>
      <w:r>
        <w:rPr>
          <w:u w:val="single"/>
        </w:rPr>
        <w:t xml:space="preserve">that qualifies the teacher to teach at the grade level at which the course is offered</w:t>
      </w:r>
      <w:r>
        <w:t xml:space="preserve"> with, where practical, a minor in religion or biblical studies.  A teacher selected to teach a course under this section shall successfully complete staff development training outlined in Section 21.459.  A course under this section may [</w:t>
      </w:r>
      <w:r>
        <w:rPr>
          <w:strike/>
        </w:rPr>
        <w:t xml:space="preserve">only</w:t>
      </w:r>
      <w:r>
        <w:t xml:space="preserve">] be taught </w:t>
      </w:r>
      <w:r>
        <w:rPr>
          <w:u w:val="single"/>
        </w:rPr>
        <w:t xml:space="preserve">only</w:t>
      </w:r>
      <w:r>
        <w:t xml:space="preserve"> by a teacher who has successfully completed training under Section 21.459.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State Board of Education is required to implement Sections 28.011(a) and (f), Education Code, as amended by this Act, only if the legislature appropriates money specifically for that purpose. If the legislature does not appropriate money specifically for that purpose, the State Board of Education may, but is not required to, implement Sections 28.011(a) and (f), Education Code, as amended by this Act, using other appropriations available for the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