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87R11014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electricity demand response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A customer is entitled:</w:t>
      </w:r>
    </w:p>
    <w:p w:rsidR="003F3435" w:rsidRDefault="0032493E">
      <w:pPr>
        <w:spacing w:line="480" w:lineRule="auto"/>
        <w:ind w:firstLine="1440"/>
        <w:jc w:val="both"/>
      </w:pPr>
      <w:r>
        <w:t xml:space="preserve">(1)</w:t>
      </w:r>
      <w:r xml:space="preserve">
        <w:t> </w:t>
      </w:r>
      <w:r xml:space="preserve">
        <w:t> </w:t>
      </w:r>
      <w:r>
        <w:t xml:space="preserve">to be informed about rights and opportunities in the transition to a competitive electric industry;</w:t>
      </w:r>
    </w:p>
    <w:p w:rsidR="003F3435" w:rsidRDefault="0032493E">
      <w:pPr>
        <w:spacing w:line="480" w:lineRule="auto"/>
        <w:ind w:firstLine="1440"/>
        <w:jc w:val="both"/>
      </w:pPr>
      <w:r>
        <w:t xml:space="preserve">(2)</w:t>
      </w:r>
      <w:r xml:space="preserve">
        <w:t> </w:t>
      </w:r>
      <w:r xml:space="preserve">
        <w:t> </w:t>
      </w:r>
      <w:r>
        <w:t xml:space="preserve">to choose the customer's retail electric provider consistent with this chapter, to have that choice honored, and to assume that the customer's chosen provider will not be changed without the customer's informed consent;</w:t>
      </w:r>
    </w:p>
    <w:p w:rsidR="003F3435" w:rsidRDefault="0032493E">
      <w:pPr>
        <w:spacing w:line="480" w:lineRule="auto"/>
        <w:ind w:firstLine="1440"/>
        <w:jc w:val="both"/>
      </w:pPr>
      <w:r>
        <w:t xml:space="preserve">(3)</w:t>
      </w:r>
      <w:r xml:space="preserve">
        <w:t> </w:t>
      </w:r>
      <w:r xml:space="preserve">
        <w:t> </w:t>
      </w:r>
      <w:r>
        <w:t xml:space="preserve">to have access to providers of energy efficiency services, to on-site distributed generation, [</w:t>
      </w:r>
      <w:r>
        <w:rPr>
          <w:strike/>
        </w:rPr>
        <w:t xml:space="preserve">and</w:t>
      </w:r>
      <w:r>
        <w:t xml:space="preserve">] to providers of energy generated by renewable energy resources</w:t>
      </w:r>
      <w:r>
        <w:rPr>
          <w:u w:val="single"/>
        </w:rPr>
        <w:t xml:space="preserve">, and to participation in demand response programs through demand response providers</w:t>
      </w:r>
      <w:r>
        <w:t xml:space="preserve">;</w:t>
      </w:r>
    </w:p>
    <w:p w:rsidR="003F3435" w:rsidRDefault="0032493E">
      <w:pPr>
        <w:spacing w:line="480" w:lineRule="auto"/>
        <w:ind w:firstLine="1440"/>
        <w:jc w:val="both"/>
      </w:pPr>
      <w:r>
        <w:t xml:space="preserve">(4)</w:t>
      </w:r>
      <w:r xml:space="preserve">
        <w:t> </w:t>
      </w:r>
      <w:r xml:space="preserve">
        <w:t> </w:t>
      </w:r>
      <w:r>
        <w:t xml:space="preserve">to be served by a provider of last resort that offers a commission-approved standard service package;</w:t>
      </w:r>
    </w:p>
    <w:p w:rsidR="003F3435" w:rsidRDefault="0032493E">
      <w:pPr>
        <w:spacing w:line="480" w:lineRule="auto"/>
        <w:ind w:firstLine="1440"/>
        <w:jc w:val="both"/>
      </w:pPr>
      <w:r>
        <w:t xml:space="preserve">(5)</w:t>
      </w:r>
      <w:r xml:space="preserve">
        <w:t> </w:t>
      </w:r>
      <w:r xml:space="preserve">
        <w:t> </w:t>
      </w:r>
      <w:r>
        <w:t xml:space="preserve">to receive sufficient information to make an informed choice of service provider;</w:t>
      </w:r>
    </w:p>
    <w:p w:rsidR="003F3435" w:rsidRDefault="0032493E">
      <w:pPr>
        <w:spacing w:line="480" w:lineRule="auto"/>
        <w:ind w:firstLine="1440"/>
        <w:jc w:val="both"/>
      </w:pPr>
      <w:r>
        <w:t xml:space="preserve">(6)</w:t>
      </w:r>
      <w:r xml:space="preserve">
        <w:t> </w:t>
      </w:r>
      <w:r xml:space="preserve">
        <w:t> </w:t>
      </w:r>
      <w:r>
        <w:t xml:space="preserve">to be protected from unfair, misleading, or deceptive practices, including protection from being billed for services that were not authorized or provided; and</w:t>
      </w:r>
    </w:p>
    <w:p w:rsidR="003F3435" w:rsidRDefault="0032493E">
      <w:pPr>
        <w:spacing w:line="480" w:lineRule="auto"/>
        <w:ind w:firstLine="1440"/>
        <w:jc w:val="both"/>
      </w:pPr>
      <w:r>
        <w:t xml:space="preserve">(7)</w:t>
      </w:r>
      <w:r xml:space="preserve">
        <w:t> </w:t>
      </w:r>
      <w:r xml:space="preserve">
        <w:t> </w:t>
      </w:r>
      <w:r>
        <w:t xml:space="preserve">to have an impartial and prompt resolution of disputes with its chosen retail electric provider and transmission and distribution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 Utilities Code, is amended by adding Section 39.9056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39.9056.</w:t>
      </w:r>
      <w:r>
        <w:rPr>
          <w:u w:val="single"/>
        </w:rPr>
        <w:t xml:space="preserve"> </w:t>
      </w:r>
      <w:r>
        <w:rPr>
          <w:u w:val="single"/>
        </w:rPr>
        <w:t xml:space="preserve"> </w:t>
      </w:r>
      <w:r>
        <w:rPr>
          <w:u w:val="single"/>
        </w:rPr>
        <w:t xml:space="preserve">DEMAND RESPONSE IN ERCOT.  (a)  The legislature finds that electricity markets function most efficiently when supply side and demand side resources both contribute to the adequacy of the electric system. The legislature also finds that ERCOT has not yet achieved its potential for demand response, and, therefore, it is the policy of this state to promote the development of demand response to its maximum potential and to eliminate unnecessary barriers to demand response participation in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means changes in electric usage by customers from their normal consumption patterns in response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in the price of electricity use over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incentive payments designed to induce lower electricity use at times of high wholesale market prices or when the system reliability is jeopardized.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 response provider" means a competitive energy services provider that aggregates customer load reduction capabilities, including reliability demand response capability, and offers those capabilities into an electricity market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"Reliability demand response" means demand response to be dispatched by an independent system operator or a distribution utility in response to an electric grid reliability issue.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independent organization certified under Section 39.151 for the ERCOT region to provide the commission not less frequently than December 1 of each odd-numbered year with an analysis of the potential demand response opportunity and penetration in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development of demand response participation by customers in all customer classes;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barriers to demand response participation for demand response providers and for customers in all customer classes;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customers in all customer classes have the option to contract for participation in demand response either directly with one or more demand response providers, including retail electric providers, with scheduling entities qualified by the independent system operator, or with a combination of entities consisting of the independent system operator and one or more demand response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and encourage markets, products, programs, or services for reliability demand response and other forms of demand response in wholesale and retail markets;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opportunities for demand response providers and customers to participate in wholesale energy markets and ancillary services markets on a comparable basis with other resources, while accommodating differences in operational capabilities of various customer loads among customer classes, including but not limited to differences related to availability, dispatch notification timelines, curtailment response times, ramp rates, curtailment duration, and times required to return to service following an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as necessary to implement Section 39.9056, Utilities Code, as added by this Act, not later than May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