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87R12870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2825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transactions involving real property located near military bases.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341, Finance Code, is amended by adding Subchapter H to read as follows:</w:t>
      </w:r>
    </w:p>
    <w:p w:rsidR="003F3435" w:rsidRDefault="0032493E">
      <w:pPr>
        <w:spacing w:line="480" w:lineRule="auto"/>
        <w:jc w:val="center"/>
      </w:pPr>
      <w:r>
        <w:rPr>
          <w:u w:val="single"/>
        </w:rPr>
        <w:t xml:space="preserve">SUBCHAPTER H.  DUTIES REGARDING CERTAIN REAL ESTATE LOANSNEAR MILITARY BASES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Military Preparedness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institution" means a bank, savings association, or credit union.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341.702.</w:t>
      </w:r>
      <w:r>
        <w:rPr>
          <w:u w:val="single"/>
        </w:rPr>
        <w:t xml:space="preserve"> </w:t>
      </w:r>
      <w:r>
        <w:rPr>
          <w:u w:val="single"/>
        </w:rPr>
        <w:t xml:space="preserve"> </w:t>
      </w:r>
      <w:r>
        <w:rPr>
          <w:u w:val="single"/>
        </w:rPr>
        <w:t xml:space="preserve">APPLICABILITY.  This subchapter applies only to a loan made by a financial institution for the purchase, development, or renovation of real property that is not zoned or intended to be used for residential use only.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341.703.</w:t>
      </w:r>
      <w:r>
        <w:rPr>
          <w:u w:val="single"/>
        </w:rPr>
        <w:t xml:space="preserve"> </w:t>
      </w:r>
      <w:r>
        <w:rPr>
          <w:u w:val="single"/>
        </w:rPr>
        <w:t xml:space="preserve"> </w:t>
      </w:r>
      <w:r>
        <w:rPr>
          <w:u w:val="single"/>
        </w:rPr>
        <w:t xml:space="preserve">NOTICE AND REPORTING BY FINANCIAL INSTITUTIONS.  (a)  Prior to approving an application for a loan for real property located within 25 nautical miles of the boundaries of a military base located in this state, a financial institution shall determine if the applicant is a scrutinized company under Section 2270.0001(9), Government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financial institution determines that the applicant is a scrutinized company and the loan would be for the purchase or lease of real property, the financial institution shall promptly provide notice of that fact to the sellor or lessor of the real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31 of each year, a financial institution shall submit a report to the commission that identifies each loan made to a scrutinized company for real property located within 25 nautical miles of the boundaries of a military base located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 determination under Subsection (a), a financial institution may rely on the list maintained by the comptroller under Section 2270.0201,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prohibit a financial institution from approving an application for a loan submitted by or connected to a scrutinized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2704, Insurance Code, is amended by adding Subchapter D to read as follows:</w:t>
      </w:r>
    </w:p>
    <w:p w:rsidR="003F3435" w:rsidRDefault="0032493E">
      <w:pPr>
        <w:spacing w:line="480" w:lineRule="auto"/>
        <w:jc w:val="center"/>
      </w:pPr>
      <w:r>
        <w:rPr>
          <w:u w:val="single"/>
        </w:rPr>
        <w:t xml:space="preserve">SUBCHAPTER D.  DUTIES REGARDING TITLE INSURANCE COVERING CERTAIN AREAS NEAR MILITARY BASES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2704.151.</w:t>
      </w:r>
      <w:r>
        <w:rPr>
          <w:u w:val="single"/>
        </w:rPr>
        <w:t xml:space="preserve"> </w:t>
      </w:r>
      <w:r>
        <w:rPr>
          <w:u w:val="single"/>
        </w:rPr>
        <w:t xml:space="preserve"> </w:t>
      </w:r>
      <w:r>
        <w:rPr>
          <w:u w:val="single"/>
        </w:rPr>
        <w:t xml:space="preserve">DEFINITIONS.  In this subchapter, "commission" means the Texas Military Preparedness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2704.152.</w:t>
      </w:r>
      <w:r>
        <w:rPr>
          <w:u w:val="single"/>
        </w:rPr>
        <w:t xml:space="preserve"> </w:t>
      </w:r>
      <w:r>
        <w:rPr>
          <w:u w:val="single"/>
        </w:rPr>
        <w:t xml:space="preserve"> </w:t>
      </w:r>
      <w:r>
        <w:rPr>
          <w:u w:val="single"/>
        </w:rPr>
        <w:t xml:space="preserve">APPLICABILITY.  This subchapter applies only to a title insurance policy or contract issued by a title insurance company for real property that is not zoned or intended to be used for residential use only.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2704.153.</w:t>
      </w:r>
      <w:r>
        <w:rPr>
          <w:u w:val="single"/>
        </w:rPr>
        <w:t xml:space="preserve"> </w:t>
      </w:r>
      <w:r>
        <w:rPr>
          <w:u w:val="single"/>
        </w:rPr>
        <w:t xml:space="preserve"> </w:t>
      </w:r>
      <w:r>
        <w:rPr>
          <w:u w:val="single"/>
        </w:rPr>
        <w:t xml:space="preserve">NOTICE AND REPORTING BY TITLE INSURANCE COMPANIES.  (a)  Prior to approving an application for a title insurance policy or contract in connection with real property located within 25 nautical miles of the boundaries of a military base located in this state, a title insurance company shall determine if the applicant is a scrutinized company under Section 2270.0001(9), Government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title insurance company determines that the applicant is a scrutinized company and the policy or contract would be issued in connection with the purchase or lease of real property, the title insurance company shall promptly provide notice of that fact to the sellor or lessor of the real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31 of each year, a title insurance company shall submit a report to the commission that identifies each title insurance policy or contract entered into with a scrutinized company for real property located within 25 nautical miles of the boundaries of a military base located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 determination under Subsection (a), a title insurance company may rely on the list maintained by the comptroller under Section 2270.0201,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prohibit a title insurance company from approving an application for a title insurance policy or contract submitted by or connected to a scrutinized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436, Government Code, is amended by adding Section 436.1031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436.1031.</w:t>
      </w:r>
      <w:r>
        <w:rPr>
          <w:u w:val="single"/>
        </w:rPr>
        <w:t xml:space="preserve"> </w:t>
      </w:r>
      <w:r>
        <w:rPr>
          <w:u w:val="single"/>
        </w:rPr>
        <w:t xml:space="preserve"> </w:t>
      </w:r>
      <w:r>
        <w:rPr>
          <w:u w:val="single"/>
        </w:rPr>
        <w:t xml:space="preserve">INFORMATION REGARDING CERTAIN TRANSACTIONS INVOLVING REAL PROPERTY NEAR MILITARY BASES.  (a)  The commission shall include in its biennial report in Section 436.103 a list of the financial institutions and title insurance companies that have, during the two preceding years, reported a transaction to the commission under Section 341.703(c), Finance Code, or Section 2704.153(c), Insurance Code, and the scrutinized company involved in each transaction.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in Subsection (a), a report made to the commission by a financial institution or a title insurance company under Section 341.703(c), Finance Code, or Section 2704.153(c), Insurance Code, is confidential and not subject to disclosure under Chapter 552.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duties imposed under Subchapter H, Chapter 341, Finance Code, as added by this Act and Subchapter D, Chapter 2704, Insurance Code, as added by this Act apply only to an application for a loan or title insurance policy or contract received by a bank, savings association, credit union, or title insurance company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