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87R10672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2839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Subsections (g-2) and (g-3)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 for at least six months.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 for at least six months.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